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7" w:rsidRDefault="00D82368" w:rsidP="000A5A97">
      <w:pPr>
        <w:spacing w:after="0" w:line="240" w:lineRule="auto"/>
      </w:pPr>
      <w:r>
        <w:rPr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29.15pt;margin-top:2pt;width:45.75pt;height:30pt;z-index:251661312">
            <v:imagedata r:id="rId7" o:title=""/>
          </v:shape>
          <o:OLEObject Type="Embed" ProgID="Visio.Drawing.11" ShapeID="_x0000_s1031" DrawAspect="Content" ObjectID="_1532522315" r:id="rId8"/>
        </w:object>
      </w:r>
    </w:p>
    <w:p w:rsidR="001916A6" w:rsidRPr="001916A6" w:rsidRDefault="00D82368" w:rsidP="000A5A97">
      <w:pPr>
        <w:spacing w:after="0" w:line="240" w:lineRule="auto"/>
        <w:rPr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0.65pt;margin-top:12.6pt;width:53.6pt;height:21.95pt;z-index:251662336" filled="f" stroked="f">
            <v:textbox>
              <w:txbxContent>
                <w:p w:rsidR="00DE56A5" w:rsidRPr="003E5296" w:rsidRDefault="00DE56A5">
                  <w:r>
                    <w:t>ГБ 05</w:t>
                  </w:r>
                </w:p>
              </w:txbxContent>
            </v:textbox>
          </v:shape>
        </w:pict>
      </w:r>
      <w:r w:rsidR="001916A6" w:rsidRPr="001916A6">
        <w:rPr>
          <w:sz w:val="28"/>
        </w:rPr>
        <w:t>Код ОКП 34 611</w:t>
      </w:r>
    </w:p>
    <w:p w:rsidR="001916A6" w:rsidRDefault="001916A6" w:rsidP="000A5A97">
      <w:pPr>
        <w:spacing w:after="0" w:line="240" w:lineRule="auto"/>
      </w:pPr>
    </w:p>
    <w:p w:rsidR="001916A6" w:rsidRDefault="001916A6" w:rsidP="000A5A97">
      <w:pPr>
        <w:spacing w:after="0" w:line="240" w:lineRule="auto"/>
      </w:pPr>
    </w:p>
    <w:p w:rsidR="001916A6" w:rsidRDefault="001916A6" w:rsidP="000A5A97">
      <w:pPr>
        <w:spacing w:after="0" w:line="240" w:lineRule="auto"/>
      </w:pPr>
    </w:p>
    <w:p w:rsidR="001916A6" w:rsidRDefault="001916A6" w:rsidP="000A5A97">
      <w:pPr>
        <w:spacing w:after="0" w:line="240" w:lineRule="auto"/>
      </w:pPr>
    </w:p>
    <w:p w:rsidR="001916A6" w:rsidRDefault="001916A6" w:rsidP="000A5A97">
      <w:pPr>
        <w:spacing w:after="0" w:line="240" w:lineRule="auto"/>
      </w:pPr>
    </w:p>
    <w:p w:rsidR="001916A6" w:rsidRDefault="001916A6" w:rsidP="000A5A97">
      <w:pPr>
        <w:spacing w:after="0" w:line="240" w:lineRule="auto"/>
      </w:pPr>
    </w:p>
    <w:p w:rsidR="001916A6" w:rsidRPr="0010235A" w:rsidRDefault="001916A6" w:rsidP="001916A6">
      <w:pPr>
        <w:spacing w:after="0" w:line="240" w:lineRule="auto"/>
        <w:jc w:val="center"/>
        <w:rPr>
          <w:sz w:val="36"/>
        </w:rPr>
      </w:pPr>
      <w:r w:rsidRPr="0010235A">
        <w:rPr>
          <w:sz w:val="36"/>
        </w:rPr>
        <w:t>Светильники взрывозащищенные пылевлагонепроницаемые</w:t>
      </w:r>
    </w:p>
    <w:p w:rsidR="001916A6" w:rsidRPr="0010235A" w:rsidRDefault="001916A6" w:rsidP="001916A6">
      <w:pPr>
        <w:spacing w:after="0" w:line="240" w:lineRule="auto"/>
        <w:jc w:val="center"/>
        <w:rPr>
          <w:sz w:val="36"/>
        </w:rPr>
      </w:pPr>
      <w:r w:rsidRPr="0010235A">
        <w:rPr>
          <w:sz w:val="36"/>
        </w:rPr>
        <w:t xml:space="preserve">серии </w:t>
      </w:r>
      <w:r w:rsidR="00EB70E5" w:rsidRPr="0010235A">
        <w:rPr>
          <w:sz w:val="36"/>
        </w:rPr>
        <w:t>ЖСП47, ГСП47, НСП47, РСП45, ФСП03</w:t>
      </w:r>
    </w:p>
    <w:p w:rsidR="00691108" w:rsidRPr="0010235A" w:rsidRDefault="00691108" w:rsidP="001916A6">
      <w:pPr>
        <w:spacing w:after="0" w:line="240" w:lineRule="auto"/>
        <w:jc w:val="center"/>
        <w:rPr>
          <w:sz w:val="36"/>
        </w:rPr>
      </w:pPr>
      <w:r w:rsidRPr="0010235A">
        <w:rPr>
          <w:sz w:val="36"/>
        </w:rPr>
        <w:t xml:space="preserve">с малой транзитной коробкой </w:t>
      </w:r>
    </w:p>
    <w:p w:rsidR="0010235A" w:rsidRPr="0010235A" w:rsidRDefault="0010235A" w:rsidP="001916A6">
      <w:pPr>
        <w:spacing w:after="0" w:line="240" w:lineRule="auto"/>
        <w:jc w:val="center"/>
        <w:rPr>
          <w:sz w:val="36"/>
        </w:rPr>
      </w:pPr>
    </w:p>
    <w:p w:rsidR="0010235A" w:rsidRPr="002D0D35" w:rsidRDefault="0010235A" w:rsidP="001916A6">
      <w:pPr>
        <w:spacing w:after="0" w:line="240" w:lineRule="auto"/>
        <w:jc w:val="center"/>
        <w:rPr>
          <w:sz w:val="36"/>
        </w:rPr>
      </w:pPr>
      <w:r w:rsidRPr="002D0D35">
        <w:rPr>
          <w:sz w:val="36"/>
        </w:rPr>
        <w:t xml:space="preserve">1 </w:t>
      </w:r>
      <w:r w:rsidRPr="0010235A">
        <w:rPr>
          <w:sz w:val="36"/>
          <w:lang w:val="en-US"/>
        </w:rPr>
        <w:t>Ex</w:t>
      </w:r>
      <w:r w:rsidR="00A2375B">
        <w:rPr>
          <w:sz w:val="36"/>
        </w:rPr>
        <w:t xml:space="preserve"> </w:t>
      </w:r>
      <w:r w:rsidRPr="0010235A">
        <w:rPr>
          <w:sz w:val="36"/>
          <w:lang w:val="en-US"/>
        </w:rPr>
        <w:t>d</w:t>
      </w:r>
      <w:r w:rsidRPr="002D0D35">
        <w:rPr>
          <w:sz w:val="36"/>
        </w:rPr>
        <w:t xml:space="preserve"> </w:t>
      </w:r>
      <w:r w:rsidRPr="0010235A">
        <w:rPr>
          <w:sz w:val="36"/>
          <w:lang w:val="en-US"/>
        </w:rPr>
        <w:t>IIC</w:t>
      </w:r>
      <w:r w:rsidRPr="002D0D35">
        <w:rPr>
          <w:sz w:val="36"/>
        </w:rPr>
        <w:t xml:space="preserve"> </w:t>
      </w:r>
      <w:r w:rsidRPr="0010235A">
        <w:rPr>
          <w:sz w:val="36"/>
          <w:lang w:val="en-US"/>
        </w:rPr>
        <w:t>Gb</w:t>
      </w:r>
      <w:r w:rsidRPr="002D0D35">
        <w:rPr>
          <w:sz w:val="36"/>
        </w:rPr>
        <w:t>/</w:t>
      </w:r>
      <w:r w:rsidRPr="0010235A">
        <w:rPr>
          <w:sz w:val="36"/>
          <w:lang w:val="en-US"/>
        </w:rPr>
        <w:t>Ex</w:t>
      </w:r>
      <w:r w:rsidRPr="002D0D35">
        <w:rPr>
          <w:sz w:val="36"/>
        </w:rPr>
        <w:t xml:space="preserve"> </w:t>
      </w:r>
      <w:r w:rsidRPr="0010235A">
        <w:rPr>
          <w:sz w:val="36"/>
          <w:lang w:val="en-US"/>
        </w:rPr>
        <w:t>tb</w:t>
      </w:r>
      <w:r w:rsidRPr="002D0D35">
        <w:rPr>
          <w:sz w:val="36"/>
        </w:rPr>
        <w:t xml:space="preserve"> </w:t>
      </w:r>
      <w:r w:rsidRPr="0010235A">
        <w:rPr>
          <w:sz w:val="36"/>
          <w:lang w:val="en-US"/>
        </w:rPr>
        <w:t>IIIC</w:t>
      </w:r>
      <w:r w:rsidRPr="002D0D35">
        <w:rPr>
          <w:sz w:val="36"/>
        </w:rPr>
        <w:t xml:space="preserve"> </w:t>
      </w:r>
      <w:r w:rsidRPr="0010235A">
        <w:rPr>
          <w:sz w:val="36"/>
          <w:lang w:val="en-US"/>
        </w:rPr>
        <w:t>Db</w:t>
      </w:r>
    </w:p>
    <w:p w:rsidR="001916A6" w:rsidRPr="002D0D35" w:rsidRDefault="001916A6" w:rsidP="001916A6">
      <w:pPr>
        <w:spacing w:after="0" w:line="240" w:lineRule="auto"/>
        <w:jc w:val="center"/>
        <w:rPr>
          <w:sz w:val="48"/>
        </w:rPr>
      </w:pPr>
    </w:p>
    <w:p w:rsidR="001916A6" w:rsidRPr="001916A6" w:rsidRDefault="001916A6" w:rsidP="001916A6">
      <w:pPr>
        <w:spacing w:after="0" w:line="240" w:lineRule="auto"/>
        <w:jc w:val="center"/>
        <w:rPr>
          <w:sz w:val="48"/>
        </w:rPr>
      </w:pPr>
      <w:r w:rsidRPr="001916A6">
        <w:rPr>
          <w:sz w:val="48"/>
        </w:rPr>
        <w:t>Паспорт</w:t>
      </w:r>
      <w:r w:rsidR="005819B4">
        <w:rPr>
          <w:sz w:val="48"/>
        </w:rPr>
        <w:t xml:space="preserve"> и руководство по эксплуатации</w:t>
      </w:r>
    </w:p>
    <w:p w:rsidR="001916A6" w:rsidRDefault="001916A6" w:rsidP="001916A6">
      <w:pPr>
        <w:spacing w:after="0" w:line="240" w:lineRule="auto"/>
        <w:jc w:val="center"/>
        <w:rPr>
          <w:sz w:val="48"/>
        </w:rPr>
      </w:pPr>
      <w:r w:rsidRPr="001916A6">
        <w:rPr>
          <w:sz w:val="48"/>
        </w:rPr>
        <w:t>КЮЖИ 676117.00</w:t>
      </w:r>
      <w:r w:rsidR="00F233B5">
        <w:rPr>
          <w:sz w:val="48"/>
        </w:rPr>
        <w:t>4</w:t>
      </w:r>
      <w:r w:rsidRPr="001916A6">
        <w:rPr>
          <w:sz w:val="48"/>
        </w:rPr>
        <w:t xml:space="preserve"> </w:t>
      </w:r>
      <w:r w:rsidR="00F233B5">
        <w:rPr>
          <w:sz w:val="48"/>
        </w:rPr>
        <w:t>РЭ</w:t>
      </w:r>
    </w:p>
    <w:p w:rsidR="001916A6" w:rsidRDefault="001916A6" w:rsidP="001916A6">
      <w:pPr>
        <w:spacing w:after="0" w:line="240" w:lineRule="auto"/>
        <w:jc w:val="center"/>
        <w:rPr>
          <w:sz w:val="48"/>
        </w:rPr>
      </w:pPr>
    </w:p>
    <w:p w:rsidR="001916A6" w:rsidRDefault="001916A6" w:rsidP="001916A6">
      <w:pPr>
        <w:spacing w:after="0" w:line="240" w:lineRule="auto"/>
        <w:jc w:val="center"/>
        <w:rPr>
          <w:sz w:val="4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792"/>
        <w:gridCol w:w="679"/>
        <w:gridCol w:w="627"/>
        <w:gridCol w:w="633"/>
      </w:tblGrid>
      <w:tr w:rsidR="00EB70E5" w:rsidRPr="00D765FB" w:rsidTr="00691108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:rsidR="00EB70E5" w:rsidRPr="00D765FB" w:rsidRDefault="00EB70E5" w:rsidP="00D765FB">
            <w:pPr>
              <w:jc w:val="center"/>
            </w:pPr>
            <w:r w:rsidRPr="00D765FB">
              <w:t>Тип светильника</w:t>
            </w:r>
          </w:p>
        </w:tc>
      </w:tr>
      <w:tr w:rsidR="001916A6" w:rsidRPr="00D765FB" w:rsidTr="00691108">
        <w:trPr>
          <w:trHeight w:val="567"/>
          <w:jc w:val="center"/>
        </w:trPr>
        <w:tc>
          <w:tcPr>
            <w:tcW w:w="0" w:type="auto"/>
            <w:vAlign w:val="center"/>
          </w:tcPr>
          <w:p w:rsidR="001916A6" w:rsidRPr="00D765FB" w:rsidRDefault="00EB70E5" w:rsidP="00D765FB">
            <w:pPr>
              <w:jc w:val="center"/>
              <w:rPr>
                <w:sz w:val="32"/>
              </w:rPr>
            </w:pPr>
            <w:r w:rsidRPr="00D765FB">
              <w:rPr>
                <w:sz w:val="32"/>
              </w:rPr>
              <w:t>НСП47</w:t>
            </w:r>
          </w:p>
        </w:tc>
        <w:tc>
          <w:tcPr>
            <w:tcW w:w="0" w:type="auto"/>
            <w:gridSpan w:val="4"/>
            <w:vAlign w:val="center"/>
          </w:tcPr>
          <w:p w:rsidR="001916A6" w:rsidRPr="00D765FB" w:rsidRDefault="001916A6" w:rsidP="00D765FB">
            <w:pPr>
              <w:jc w:val="center"/>
            </w:pPr>
          </w:p>
        </w:tc>
      </w:tr>
      <w:tr w:rsidR="00691108" w:rsidRPr="00D765FB" w:rsidTr="00691108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691108" w:rsidRPr="00D765FB" w:rsidRDefault="00691108" w:rsidP="00D765FB">
            <w:pPr>
              <w:jc w:val="center"/>
              <w:rPr>
                <w:sz w:val="32"/>
              </w:rPr>
            </w:pPr>
            <w:r w:rsidRPr="00D765FB">
              <w:rPr>
                <w:sz w:val="32"/>
              </w:rPr>
              <w:t>ЖСП47</w:t>
            </w:r>
          </w:p>
        </w:tc>
        <w:tc>
          <w:tcPr>
            <w:tcW w:w="0" w:type="auto"/>
            <w:gridSpan w:val="4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Мощность светильника, Вт</w:t>
            </w:r>
          </w:p>
        </w:tc>
      </w:tr>
      <w:tr w:rsidR="00691108" w:rsidRPr="00D765FB" w:rsidTr="00691108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691108" w:rsidRPr="00D765FB" w:rsidRDefault="00691108" w:rsidP="00D765FB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20</w:t>
            </w:r>
          </w:p>
        </w:tc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35</w:t>
            </w:r>
          </w:p>
        </w:tc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50</w:t>
            </w:r>
          </w:p>
        </w:tc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70</w:t>
            </w:r>
          </w:p>
        </w:tc>
      </w:tr>
      <w:tr w:rsidR="00691108" w:rsidRPr="00D765FB" w:rsidTr="00691108">
        <w:trPr>
          <w:trHeight w:val="567"/>
          <w:jc w:val="center"/>
        </w:trPr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  <w:rPr>
                <w:sz w:val="32"/>
              </w:rPr>
            </w:pPr>
            <w:r w:rsidRPr="00D765FB">
              <w:rPr>
                <w:sz w:val="32"/>
              </w:rPr>
              <w:t>ГСП47</w:t>
            </w:r>
          </w:p>
        </w:tc>
        <w:tc>
          <w:tcPr>
            <w:tcW w:w="677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20</w:t>
            </w:r>
          </w:p>
        </w:tc>
        <w:tc>
          <w:tcPr>
            <w:tcW w:w="580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35</w:t>
            </w:r>
          </w:p>
        </w:tc>
        <w:tc>
          <w:tcPr>
            <w:tcW w:w="536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50</w:t>
            </w:r>
          </w:p>
        </w:tc>
        <w:tc>
          <w:tcPr>
            <w:tcW w:w="541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70</w:t>
            </w:r>
          </w:p>
        </w:tc>
      </w:tr>
      <w:tr w:rsidR="00691108" w:rsidRPr="00D765FB" w:rsidTr="00691108">
        <w:trPr>
          <w:trHeight w:val="567"/>
          <w:jc w:val="center"/>
        </w:trPr>
        <w:tc>
          <w:tcPr>
            <w:tcW w:w="0" w:type="auto"/>
            <w:vAlign w:val="center"/>
          </w:tcPr>
          <w:p w:rsidR="00691108" w:rsidRPr="00D765FB" w:rsidRDefault="00691108" w:rsidP="00D765FB">
            <w:pPr>
              <w:jc w:val="center"/>
              <w:rPr>
                <w:sz w:val="32"/>
              </w:rPr>
            </w:pPr>
            <w:r w:rsidRPr="00D765FB">
              <w:rPr>
                <w:sz w:val="32"/>
              </w:rPr>
              <w:t>РСП45</w:t>
            </w:r>
          </w:p>
        </w:tc>
        <w:tc>
          <w:tcPr>
            <w:tcW w:w="677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80</w:t>
            </w:r>
          </w:p>
        </w:tc>
        <w:tc>
          <w:tcPr>
            <w:tcW w:w="580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125</w:t>
            </w:r>
          </w:p>
        </w:tc>
        <w:tc>
          <w:tcPr>
            <w:tcW w:w="536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-</w:t>
            </w:r>
          </w:p>
        </w:tc>
        <w:tc>
          <w:tcPr>
            <w:tcW w:w="541" w:type="dxa"/>
            <w:vAlign w:val="center"/>
          </w:tcPr>
          <w:p w:rsidR="00691108" w:rsidRPr="00D765FB" w:rsidRDefault="00691108" w:rsidP="00D765FB">
            <w:pPr>
              <w:jc w:val="center"/>
            </w:pPr>
            <w:r w:rsidRPr="00D765FB">
              <w:t>-</w:t>
            </w:r>
          </w:p>
        </w:tc>
      </w:tr>
      <w:tr w:rsidR="00D765FB" w:rsidRPr="00D765FB" w:rsidTr="00691108">
        <w:trPr>
          <w:trHeight w:val="567"/>
          <w:jc w:val="center"/>
        </w:trPr>
        <w:tc>
          <w:tcPr>
            <w:tcW w:w="0" w:type="auto"/>
            <w:vAlign w:val="center"/>
          </w:tcPr>
          <w:p w:rsidR="00D765FB" w:rsidRPr="00D765FB" w:rsidRDefault="00D765FB" w:rsidP="00D765FB">
            <w:pPr>
              <w:jc w:val="center"/>
              <w:rPr>
                <w:sz w:val="32"/>
              </w:rPr>
            </w:pPr>
            <w:r w:rsidRPr="00D765FB">
              <w:rPr>
                <w:sz w:val="32"/>
              </w:rPr>
              <w:t>ФСП03</w:t>
            </w:r>
          </w:p>
        </w:tc>
        <w:tc>
          <w:tcPr>
            <w:tcW w:w="0" w:type="auto"/>
            <w:gridSpan w:val="4"/>
            <w:vAlign w:val="center"/>
          </w:tcPr>
          <w:p w:rsidR="00D765FB" w:rsidRPr="00D765FB" w:rsidRDefault="00D765FB" w:rsidP="00D765FB">
            <w:pPr>
              <w:jc w:val="center"/>
            </w:pPr>
          </w:p>
        </w:tc>
      </w:tr>
    </w:tbl>
    <w:p w:rsidR="000A5A97" w:rsidRDefault="000A5A97" w:rsidP="001916A6">
      <w:pPr>
        <w:spacing w:after="0" w:line="240" w:lineRule="auto"/>
        <w:jc w:val="center"/>
      </w:pPr>
      <w:r>
        <w:br w:type="page"/>
      </w:r>
    </w:p>
    <w:p w:rsidR="00446608" w:rsidRPr="00446608" w:rsidRDefault="00446608" w:rsidP="000A5A97">
      <w:pPr>
        <w:spacing w:after="0" w:line="240" w:lineRule="auto"/>
      </w:pPr>
      <w:r w:rsidRPr="00446608">
        <w:lastRenderedPageBreak/>
        <w:t xml:space="preserve">Настоящий документ содержит сведения, удостоверяющие гарантии изготовителя и другие требования и данные на изделие </w:t>
      </w:r>
      <w:r w:rsidR="008A05D5">
        <w:t>НСП47, ГСП47, ЖСП47, РСП45, ФСП03</w:t>
      </w:r>
      <w:r w:rsidR="00691108">
        <w:t xml:space="preserve"> с малой транзитной коробкой</w:t>
      </w:r>
      <w:r w:rsidRPr="00446608">
        <w:t xml:space="preserve">. Изделие имеет сертификат соответствия </w:t>
      </w:r>
      <w:r w:rsidR="008A05D5">
        <w:t>Техническому регламенту Таможенного союза (ТР ТС)</w:t>
      </w:r>
      <w:r w:rsidRPr="00446608">
        <w:t xml:space="preserve"> </w:t>
      </w:r>
      <w:r w:rsidR="008A1F2F" w:rsidRPr="008A1F2F">
        <w:t>№RU C-RU.ГБ</w:t>
      </w:r>
      <w:proofErr w:type="gramStart"/>
      <w:r w:rsidR="008A1F2F" w:rsidRPr="008A1F2F">
        <w:t>05.В.</w:t>
      </w:r>
      <w:proofErr w:type="gramEnd"/>
      <w:r w:rsidR="008A1F2F" w:rsidRPr="008A1F2F">
        <w:t>00462</w:t>
      </w:r>
      <w:r w:rsidRPr="00446608">
        <w:t>.</w:t>
      </w:r>
    </w:p>
    <w:p w:rsidR="00786BB6" w:rsidRPr="001C1CAE" w:rsidRDefault="000A5A97" w:rsidP="008A1F2F">
      <w:pPr>
        <w:spacing w:after="0" w:line="240" w:lineRule="auto"/>
        <w:ind w:firstLine="567"/>
        <w:jc w:val="both"/>
        <w:rPr>
          <w:b/>
        </w:rPr>
      </w:pPr>
      <w:r w:rsidRPr="001C1CAE">
        <w:rPr>
          <w:b/>
        </w:rPr>
        <w:t>1. Назначение и применение</w:t>
      </w:r>
    </w:p>
    <w:p w:rsidR="000A5A97" w:rsidRDefault="000A5A97" w:rsidP="000A5A97">
      <w:pPr>
        <w:spacing w:after="0" w:line="240" w:lineRule="auto"/>
      </w:pPr>
      <w:r>
        <w:t xml:space="preserve">Светильники серии </w:t>
      </w:r>
      <w:r w:rsidR="00D765FB">
        <w:t xml:space="preserve">НСП47, ФСП03 </w:t>
      </w:r>
      <w:r w:rsidR="00964020">
        <w:t>(</w:t>
      </w:r>
      <w:r w:rsidR="00F233B5" w:rsidRPr="00F233B5">
        <w:t>ТУ 3461-009-25542624-2014</w:t>
      </w:r>
      <w:r w:rsidR="00964020">
        <w:t>)</w:t>
      </w:r>
      <w:r w:rsidR="00D765FB">
        <w:t xml:space="preserve">, ЖСП47 </w:t>
      </w:r>
      <w:r w:rsidR="00964020">
        <w:t>(</w:t>
      </w:r>
      <w:r w:rsidR="00F233B5" w:rsidRPr="00F233B5">
        <w:t>ТУ 3461-011-25542624-2014</w:t>
      </w:r>
      <w:r w:rsidR="00964020">
        <w:t>)</w:t>
      </w:r>
      <w:r w:rsidR="001B0FC3">
        <w:t xml:space="preserve">, ГСП47 </w:t>
      </w:r>
      <w:r w:rsidR="00964020">
        <w:t>(</w:t>
      </w:r>
      <w:r w:rsidR="00F233B5" w:rsidRPr="00F233B5">
        <w:t>ТУ 3461-012-25542624-2014</w:t>
      </w:r>
      <w:r w:rsidR="00964020">
        <w:t>)</w:t>
      </w:r>
      <w:r w:rsidR="001B0FC3">
        <w:t xml:space="preserve">, РСП45 </w:t>
      </w:r>
      <w:r w:rsidR="00964020">
        <w:t>(</w:t>
      </w:r>
      <w:r w:rsidR="00F233B5" w:rsidRPr="00F233B5">
        <w:t>ТУ 3461-010-25542624-2014</w:t>
      </w:r>
      <w:r w:rsidR="00964020">
        <w:t>)</w:t>
      </w:r>
      <w:r w:rsidR="001B0FC3" w:rsidRPr="001B0FC3">
        <w:t xml:space="preserve"> </w:t>
      </w:r>
      <w:r>
        <w:t>(далее – светильники) предназначены для освещен</w:t>
      </w:r>
      <w:r w:rsidR="00691108">
        <w:t xml:space="preserve">ия взрывоопасных </w:t>
      </w:r>
      <w:proofErr w:type="gramStart"/>
      <w:r w:rsidR="00691108">
        <w:t>зон  классов</w:t>
      </w:r>
      <w:proofErr w:type="gramEnd"/>
      <w:r w:rsidR="00691108">
        <w:t xml:space="preserve"> 1, </w:t>
      </w:r>
      <w:r>
        <w:t>2</w:t>
      </w:r>
      <w:r w:rsidR="00691108">
        <w:t xml:space="preserve"> и 21, 22</w:t>
      </w:r>
      <w:r>
        <w:t xml:space="preserve"> по ГОСТ IEC 60079-10-1-2011, ГОСТ IEC 60079-10-2-2011 помещений и наружных установок, согласно маркировке взрывозащиты и ГОСТ IEC 60079-14-2011 « </w:t>
      </w:r>
      <w:proofErr w:type="spellStart"/>
      <w:r>
        <w:t>Взрыво</w:t>
      </w:r>
      <w:proofErr w:type="spellEnd"/>
      <w:r>
        <w:t xml:space="preserve">-опасные среды. Часть 14. Проектирование, выбор и монтаж электроустановок». </w:t>
      </w:r>
    </w:p>
    <w:p w:rsidR="000A5A97" w:rsidRDefault="000A5A97" w:rsidP="000A5A97">
      <w:pPr>
        <w:spacing w:after="0" w:line="240" w:lineRule="auto"/>
      </w:pPr>
      <w:r>
        <w:t xml:space="preserve">Климатическое исполнение и категория размещения </w:t>
      </w:r>
      <w:r w:rsidR="001B0FC3">
        <w:t xml:space="preserve">УХЛ1, </w:t>
      </w:r>
      <w:r>
        <w:t>У1,</w:t>
      </w:r>
      <w:r w:rsidR="001B0FC3">
        <w:t xml:space="preserve"> </w:t>
      </w:r>
      <w:r>
        <w:t>У2, и Т2 по ГОСТ15150-69.</w:t>
      </w:r>
    </w:p>
    <w:p w:rsidR="000A5A97" w:rsidRDefault="000A5A97" w:rsidP="000A5A97">
      <w:pPr>
        <w:spacing w:after="0" w:line="240" w:lineRule="auto"/>
      </w:pPr>
    </w:p>
    <w:p w:rsidR="000A5A97" w:rsidRDefault="000A5A97" w:rsidP="000A5A97">
      <w:pPr>
        <w:spacing w:after="0" w:line="240" w:lineRule="auto"/>
        <w:rPr>
          <w:b/>
        </w:rPr>
      </w:pPr>
      <w:r w:rsidRPr="001C1CAE">
        <w:rPr>
          <w:b/>
        </w:rPr>
        <w:t>2. Технические параметры и характеристики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615"/>
        <w:gridCol w:w="1131"/>
        <w:gridCol w:w="754"/>
        <w:gridCol w:w="1081"/>
        <w:gridCol w:w="825"/>
        <w:gridCol w:w="700"/>
        <w:gridCol w:w="1425"/>
        <w:gridCol w:w="877"/>
      </w:tblGrid>
      <w:tr w:rsidR="001B0FC3" w:rsidRPr="001B0FC3" w:rsidTr="005B23A4">
        <w:trPr>
          <w:trHeight w:val="39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Марка светильника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Источник света</w:t>
            </w:r>
            <w:r w:rsidR="005B23A4">
              <w:rPr>
                <w:rFonts w:eastAsia="Calibri"/>
                <w:b/>
                <w:sz w:val="16"/>
                <w:szCs w:val="16"/>
              </w:rPr>
              <w:t>*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Напряжение питания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Кол-во ламп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Мощность Вт, не более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Тип патрона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Тип ПРА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FC3" w:rsidRPr="001B0FC3" w:rsidRDefault="001B0FC3" w:rsidP="0010235A">
            <w:pPr>
              <w:spacing w:after="0" w:line="240" w:lineRule="auto"/>
              <w:ind w:left="-74" w:right="-13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Маркировка по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B0FC3">
              <w:rPr>
                <w:rFonts w:eastAsia="Calibri"/>
                <w:b/>
                <w:sz w:val="16"/>
                <w:szCs w:val="16"/>
              </w:rPr>
              <w:t>взрывозащите</w:t>
            </w:r>
            <w:proofErr w:type="spellEnd"/>
          </w:p>
        </w:tc>
        <w:tc>
          <w:tcPr>
            <w:tcW w:w="877" w:type="dxa"/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B0FC3">
              <w:rPr>
                <w:rFonts w:eastAsia="Calibri"/>
                <w:b/>
                <w:sz w:val="16"/>
                <w:szCs w:val="16"/>
              </w:rPr>
              <w:t>Степень защиты</w:t>
            </w:r>
          </w:p>
        </w:tc>
      </w:tr>
      <w:tr w:rsidR="001B0FC3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1B0FC3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НСП47-200</w:t>
            </w:r>
            <w:r w:rsidR="00E549C6">
              <w:rPr>
                <w:rFonts w:eastAsia="Calibri"/>
                <w:sz w:val="16"/>
                <w:szCs w:val="16"/>
              </w:rPr>
              <w:t>-011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ЛОН, индукционная лампа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FC3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F233B5" w:rsidRDefault="00AD5772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F233B5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proofErr w:type="gramStart"/>
            <w:r w:rsidRPr="00F233B5">
              <w:rPr>
                <w:rFonts w:eastAsia="Calibri"/>
                <w:sz w:val="16"/>
                <w:szCs w:val="16"/>
              </w:rPr>
              <w:t>4..</w:t>
            </w:r>
            <w:proofErr w:type="gramEnd"/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Pr="00F233B5">
              <w:rPr>
                <w:rFonts w:eastAsia="Calibri"/>
                <w:sz w:val="16"/>
                <w:szCs w:val="16"/>
              </w:rPr>
              <w:t xml:space="preserve">6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AD5772" w:rsidRPr="00F233B5" w:rsidRDefault="00AD5772" w:rsidP="00F233B5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>
              <w:rPr>
                <w:rFonts w:eastAsia="Calibri"/>
                <w:sz w:val="16"/>
                <w:szCs w:val="16"/>
              </w:rPr>
              <w:t xml:space="preserve"> Т135°С</w:t>
            </w:r>
            <w:r w:rsidRPr="00F233B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3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AD5772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ФСП03-55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КЛЛ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Default="00AD5772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Default="00AD5772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772" w:rsidRPr="001B0FC3" w:rsidRDefault="00AD5772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8A1F2F" w:rsidRDefault="00AD5772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Pr="008A1F2F">
              <w:rPr>
                <w:rFonts w:eastAsia="Calibri"/>
                <w:sz w:val="16"/>
                <w:szCs w:val="16"/>
              </w:rPr>
              <w:t xml:space="preserve">6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AD5772" w:rsidRPr="008A1F2F" w:rsidRDefault="00AD5772" w:rsidP="00F233B5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F233B5" w:rsidRPr="008A1F2F">
              <w:rPr>
                <w:rFonts w:eastAsia="Calibri"/>
                <w:sz w:val="16"/>
                <w:szCs w:val="16"/>
              </w:rPr>
              <w:t>85°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72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ЖСП47-35-01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ДНаТ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135</w:t>
            </w:r>
            <w:r w:rsidR="00F233B5" w:rsidRPr="008A1F2F">
              <w:rPr>
                <w:rFonts w:eastAsia="Calibri"/>
                <w:sz w:val="16"/>
                <w:szCs w:val="16"/>
              </w:rPr>
              <w:t>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ЖСП47-50-01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ДНаТ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</w:t>
            </w:r>
            <w:r w:rsidR="00F233B5" w:rsidRPr="008A1F2F">
              <w:rPr>
                <w:rFonts w:eastAsia="Calibri"/>
                <w:sz w:val="16"/>
                <w:szCs w:val="16"/>
              </w:rPr>
              <w:t>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ЖСП47-70-01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ДНаТ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135</w:t>
            </w:r>
            <w:r w:rsidR="00F233B5" w:rsidRPr="008A1F2F">
              <w:rPr>
                <w:rFonts w:eastAsia="Calibri"/>
                <w:sz w:val="16"/>
                <w:szCs w:val="16"/>
              </w:rPr>
              <w:t>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ГСП47-35-01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</w:t>
            </w:r>
            <w:r w:rsidR="00F233B5" w:rsidRPr="008A1F2F">
              <w:rPr>
                <w:rFonts w:eastAsia="Calibri"/>
                <w:sz w:val="16"/>
                <w:szCs w:val="16"/>
              </w:rPr>
              <w:t>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ГСП47-50-01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0011F0"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</w:t>
            </w:r>
            <w:r w:rsidR="00F233B5" w:rsidRPr="008A1F2F">
              <w:rPr>
                <w:rFonts w:eastAsia="Calibri"/>
                <w:sz w:val="16"/>
                <w:szCs w:val="16"/>
              </w:rPr>
              <w:t>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ГСП47-70-01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0011F0"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</w:t>
            </w:r>
            <w:r w:rsidR="00F233B5" w:rsidRPr="008A1F2F">
              <w:rPr>
                <w:rFonts w:eastAsia="Calibri"/>
                <w:sz w:val="16"/>
                <w:szCs w:val="16"/>
              </w:rPr>
              <w:t>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РСП45-80-01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ДРЛ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0011F0"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="0010235A" w:rsidRPr="002D0D35">
              <w:rPr>
                <w:rFonts w:eastAsia="Calibri"/>
                <w:sz w:val="16"/>
                <w:szCs w:val="16"/>
              </w:rPr>
              <w:t>4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5819B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5819B4">
              <w:rPr>
                <w:rFonts w:eastAsia="Calibri"/>
                <w:sz w:val="16"/>
                <w:szCs w:val="16"/>
              </w:rPr>
              <w:t>13</w:t>
            </w:r>
            <w:r w:rsidR="00F233B5" w:rsidRPr="008A1F2F">
              <w:rPr>
                <w:rFonts w:eastAsia="Calibri"/>
                <w:sz w:val="16"/>
                <w:szCs w:val="16"/>
              </w:rPr>
              <w:t>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  <w:tr w:rsidR="005B23A4" w:rsidRPr="001B0FC3" w:rsidTr="005B23A4">
        <w:trPr>
          <w:trHeight w:val="39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A2375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РСП45-125-01</w:t>
            </w:r>
            <w:r w:rsidR="00A237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ДРЛ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861FAC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B7417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spacing w:after="0" w:line="240" w:lineRule="auto"/>
              <w:jc w:val="center"/>
            </w:pPr>
            <w:r w:rsidRPr="000011F0">
              <w:rPr>
                <w:rFonts w:eastAsia="Calibri"/>
                <w:sz w:val="16"/>
                <w:szCs w:val="16"/>
              </w:rPr>
              <w:t>Е27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3A4" w:rsidRPr="001B0FC3" w:rsidRDefault="005B23A4" w:rsidP="005B23A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ЭмПРА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Pr="008A1F2F" w:rsidRDefault="005B23A4" w:rsidP="005B23A4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 w:rsidRPr="008A1F2F">
              <w:rPr>
                <w:rFonts w:eastAsia="Calibri"/>
                <w:sz w:val="16"/>
                <w:szCs w:val="16"/>
              </w:rPr>
              <w:t xml:space="preserve">1 </w:t>
            </w: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</w:t>
            </w:r>
            <w:r w:rsidR="006A1BD4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</w:t>
            </w:r>
            <w:r w:rsidRPr="008A1F2F">
              <w:rPr>
                <w:rFonts w:eastAsia="Calibri"/>
                <w:sz w:val="16"/>
                <w:szCs w:val="16"/>
              </w:rPr>
              <w:t xml:space="preserve">4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  <w:p w:rsidR="005B23A4" w:rsidRPr="008A1F2F" w:rsidRDefault="005B23A4" w:rsidP="00F233B5">
            <w:pPr>
              <w:spacing w:after="0" w:line="240" w:lineRule="auto"/>
              <w:ind w:right="-100"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Ex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tb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IIIC</w:t>
            </w:r>
            <w:r w:rsidR="00F233B5" w:rsidRPr="008A1F2F">
              <w:rPr>
                <w:rFonts w:eastAsia="Calibri"/>
                <w:sz w:val="16"/>
                <w:szCs w:val="16"/>
              </w:rPr>
              <w:t xml:space="preserve"> </w:t>
            </w:r>
            <w:r w:rsidR="00F233B5">
              <w:rPr>
                <w:rFonts w:eastAsia="Calibri"/>
                <w:sz w:val="16"/>
                <w:szCs w:val="16"/>
              </w:rPr>
              <w:t>Т</w:t>
            </w:r>
            <w:r w:rsidR="00F233B5" w:rsidRPr="008A1F2F">
              <w:rPr>
                <w:rFonts w:eastAsia="Calibri"/>
                <w:sz w:val="16"/>
                <w:szCs w:val="16"/>
              </w:rPr>
              <w:t>135°</w:t>
            </w:r>
            <w:r w:rsidR="00F233B5">
              <w:rPr>
                <w:rFonts w:eastAsia="Calibri"/>
                <w:sz w:val="16"/>
                <w:szCs w:val="16"/>
              </w:rPr>
              <w:t>С</w:t>
            </w:r>
            <w:r w:rsidRPr="008A1F2F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Gb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A4" w:rsidRDefault="005B23A4" w:rsidP="005B23A4">
            <w:pPr>
              <w:jc w:val="center"/>
            </w:pPr>
            <w:r w:rsidRPr="00FE28FF">
              <w:rPr>
                <w:rFonts w:eastAsia="Calibri"/>
                <w:sz w:val="16"/>
                <w:szCs w:val="16"/>
                <w:lang w:val="en-US"/>
              </w:rPr>
              <w:t>IP65</w:t>
            </w:r>
          </w:p>
        </w:tc>
      </w:tr>
    </w:tbl>
    <w:p w:rsidR="001B0FC3" w:rsidRPr="000135FC" w:rsidRDefault="000135FC" w:rsidP="000135FC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0135FC">
        <w:rPr>
          <w:rFonts w:eastAsia="Calibri"/>
          <w:sz w:val="16"/>
          <w:szCs w:val="16"/>
        </w:rPr>
        <w:t>*</w:t>
      </w:r>
      <w:r w:rsidR="005B23A4" w:rsidRPr="000135FC">
        <w:rPr>
          <w:rFonts w:eastAsia="Calibri"/>
          <w:sz w:val="16"/>
          <w:szCs w:val="16"/>
        </w:rPr>
        <w:t xml:space="preserve"> при заказе светильника с индукционной лампой, лампа ид</w:t>
      </w:r>
      <w:r w:rsidRPr="000135FC">
        <w:rPr>
          <w:rFonts w:eastAsia="Calibri"/>
          <w:sz w:val="16"/>
          <w:szCs w:val="16"/>
        </w:rPr>
        <w:t>ет в комплекте, другие источники света в комплект поставки не входят.</w:t>
      </w:r>
    </w:p>
    <w:p w:rsidR="000135FC" w:rsidRDefault="000135FC" w:rsidP="000A5A97">
      <w:pPr>
        <w:spacing w:after="0" w:line="240" w:lineRule="auto"/>
      </w:pPr>
    </w:p>
    <w:p w:rsidR="00EA7BC4" w:rsidRDefault="00EA7BC4" w:rsidP="000A5A97">
      <w:pPr>
        <w:spacing w:after="0" w:line="240" w:lineRule="auto"/>
      </w:pPr>
      <w:r>
        <w:t xml:space="preserve">Габариты </w:t>
      </w:r>
      <w:r w:rsidR="000135FC">
        <w:t xml:space="preserve">светильника </w:t>
      </w:r>
      <w:r>
        <w:t>(высота х диаметр), мм, не более</w:t>
      </w:r>
      <w:r>
        <w:tab/>
      </w:r>
      <w:r>
        <w:tab/>
      </w:r>
      <w:r w:rsidR="0010235A" w:rsidRPr="0010235A">
        <w:t>440</w:t>
      </w:r>
      <w:r w:rsidR="000135FC">
        <w:t>х240</w:t>
      </w:r>
    </w:p>
    <w:p w:rsidR="00EA7BC4" w:rsidRPr="002D0D35" w:rsidRDefault="00EA7BC4" w:rsidP="000A5A97">
      <w:pPr>
        <w:spacing w:after="0" w:line="240" w:lineRule="auto"/>
      </w:pPr>
      <w:r>
        <w:t xml:space="preserve">Масса, </w:t>
      </w:r>
      <w:r w:rsidR="000135FC">
        <w:t xml:space="preserve">не более </w:t>
      </w:r>
      <w:r>
        <w:t>кг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5FC">
        <w:tab/>
        <w:t>7,</w:t>
      </w:r>
      <w:r w:rsidR="0010235A" w:rsidRPr="002D0D35">
        <w:t>0</w:t>
      </w:r>
    </w:p>
    <w:p w:rsidR="00EA7BC4" w:rsidRDefault="00EA7BC4" w:rsidP="000A5A97">
      <w:pPr>
        <w:spacing w:after="0" w:line="240" w:lineRule="auto"/>
      </w:pPr>
      <w:r>
        <w:t>Температура эксплуатации, °С</w:t>
      </w:r>
      <w:r>
        <w:tab/>
      </w:r>
      <w:r>
        <w:tab/>
      </w:r>
      <w:r>
        <w:tab/>
      </w:r>
      <w:r w:rsidR="000135FC">
        <w:tab/>
      </w:r>
      <w:r w:rsidR="000135FC">
        <w:tab/>
      </w:r>
      <w:r>
        <w:t>-</w:t>
      </w:r>
      <w:r w:rsidR="00F233B5">
        <w:t>60</w:t>
      </w:r>
      <w:r>
        <w:t>…+50</w:t>
      </w:r>
    </w:p>
    <w:p w:rsidR="00EA7BC4" w:rsidRDefault="00EA7BC4" w:rsidP="000A5A97">
      <w:pPr>
        <w:spacing w:after="0" w:line="240" w:lineRule="auto"/>
      </w:pPr>
      <w:r>
        <w:t>Класс защиты от поражения электрическим</w:t>
      </w:r>
      <w:r w:rsidR="000135FC">
        <w:t xml:space="preserve"> </w:t>
      </w:r>
      <w:r>
        <w:t>током</w:t>
      </w:r>
      <w:r>
        <w:tab/>
      </w:r>
      <w:r w:rsidR="000135FC">
        <w:tab/>
      </w:r>
      <w:r w:rsidR="000135FC">
        <w:tab/>
      </w:r>
      <w:r>
        <w:rPr>
          <w:lang w:val="en-US"/>
        </w:rPr>
        <w:t>I</w:t>
      </w:r>
      <w:r>
        <w:tab/>
      </w:r>
      <w:r>
        <w:tab/>
      </w:r>
      <w:r>
        <w:tab/>
      </w:r>
      <w:r>
        <w:tab/>
      </w:r>
      <w:r>
        <w:tab/>
      </w:r>
    </w:p>
    <w:p w:rsidR="00EA7BC4" w:rsidRPr="001C1CAE" w:rsidRDefault="00EA7BC4" w:rsidP="000A5A97">
      <w:pPr>
        <w:spacing w:after="0" w:line="240" w:lineRule="auto"/>
        <w:rPr>
          <w:b/>
        </w:rPr>
      </w:pPr>
      <w:r w:rsidRPr="001C1CAE">
        <w:rPr>
          <w:b/>
        </w:rPr>
        <w:t>3. Комплектность</w:t>
      </w:r>
    </w:p>
    <w:p w:rsidR="00EA7BC4" w:rsidRDefault="00EA7BC4" w:rsidP="000A5A97">
      <w:pPr>
        <w:spacing w:after="0" w:line="240" w:lineRule="auto"/>
      </w:pPr>
      <w:r>
        <w:t>- светильник</w:t>
      </w:r>
      <w:r w:rsidR="000135FC">
        <w:tab/>
      </w:r>
      <w:r w:rsidR="000135FC">
        <w:tab/>
      </w:r>
      <w:r w:rsidR="000135FC">
        <w:tab/>
      </w:r>
      <w:r>
        <w:tab/>
      </w:r>
      <w:r>
        <w:tab/>
      </w:r>
      <w:r>
        <w:tab/>
        <w:t>1 шт.</w:t>
      </w:r>
    </w:p>
    <w:p w:rsidR="000135FC" w:rsidRDefault="000135FC" w:rsidP="000A5A97">
      <w:pPr>
        <w:spacing w:after="0" w:line="240" w:lineRule="auto"/>
      </w:pPr>
      <w:r>
        <w:t>- кабельный ввод типа «</w:t>
      </w:r>
      <w:r>
        <w:rPr>
          <w:lang w:val="en-US"/>
        </w:rPr>
        <w:t>d</w:t>
      </w:r>
      <w:r>
        <w:t>»</w:t>
      </w:r>
      <w:r>
        <w:tab/>
      </w:r>
      <w:r>
        <w:tab/>
      </w:r>
      <w:r>
        <w:tab/>
      </w:r>
      <w:r>
        <w:tab/>
        <w:t>1 шт.</w:t>
      </w:r>
    </w:p>
    <w:p w:rsidR="000135FC" w:rsidRPr="000135FC" w:rsidRDefault="000135FC" w:rsidP="000A5A97">
      <w:pPr>
        <w:spacing w:after="0" w:line="240" w:lineRule="auto"/>
      </w:pPr>
      <w:r>
        <w:t>- заглушка типа «</w:t>
      </w:r>
      <w:r>
        <w:rPr>
          <w:lang w:val="en-US"/>
        </w:rPr>
        <w:t>d</w:t>
      </w:r>
      <w:r>
        <w:t>»</w:t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EA7BC4" w:rsidRDefault="00EA7BC4" w:rsidP="000A5A97">
      <w:pPr>
        <w:spacing w:after="0" w:line="240" w:lineRule="auto"/>
      </w:pPr>
      <w:r>
        <w:t>- паспорт</w:t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  <w:r w:rsidR="00E549C6">
        <w:t xml:space="preserve"> (на партию – 25 шт.)</w:t>
      </w:r>
    </w:p>
    <w:p w:rsidR="00311EE1" w:rsidRDefault="00311EE1" w:rsidP="000A5A97">
      <w:pPr>
        <w:spacing w:after="0" w:line="240" w:lineRule="auto"/>
      </w:pPr>
      <w:r>
        <w:t>- упаковка</w:t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A7BC4" w:rsidRDefault="00EA7BC4" w:rsidP="000A5A97">
      <w:pPr>
        <w:spacing w:after="0" w:line="240" w:lineRule="auto"/>
      </w:pPr>
    </w:p>
    <w:p w:rsidR="00EA7BC4" w:rsidRPr="001C1CAE" w:rsidRDefault="00EA7BC4" w:rsidP="000A5A97">
      <w:pPr>
        <w:spacing w:after="0" w:line="240" w:lineRule="auto"/>
        <w:rPr>
          <w:b/>
        </w:rPr>
      </w:pPr>
      <w:r w:rsidRPr="001C1CAE">
        <w:rPr>
          <w:b/>
        </w:rPr>
        <w:t>4. Обеспечение</w:t>
      </w:r>
      <w:r w:rsidR="00252316" w:rsidRPr="001C1CAE">
        <w:rPr>
          <w:b/>
        </w:rPr>
        <w:t xml:space="preserve"> взрывозащищенности светильника при монтаже</w:t>
      </w:r>
    </w:p>
    <w:p w:rsidR="00252316" w:rsidRDefault="00252316" w:rsidP="000A5A97">
      <w:pPr>
        <w:spacing w:after="0" w:line="240" w:lineRule="auto"/>
      </w:pPr>
      <w:r>
        <w:t>4.1 Светильник должен устанавливаться в помещениях согласно пункту 1 настоящего паспорта.</w:t>
      </w:r>
    </w:p>
    <w:p w:rsidR="00252316" w:rsidRDefault="00252316" w:rsidP="000A5A97">
      <w:pPr>
        <w:spacing w:after="0" w:line="240" w:lineRule="auto"/>
      </w:pPr>
      <w:r>
        <w:t xml:space="preserve">4.2 </w:t>
      </w:r>
      <w:r w:rsidRPr="00252316">
        <w:t xml:space="preserve">При монтаже светильников необходимо руководствоваться «Правилами устройства электроустановок» и настоящим </w:t>
      </w:r>
      <w:r>
        <w:t>паспортом</w:t>
      </w:r>
      <w:r w:rsidRPr="00252316">
        <w:t>.</w:t>
      </w:r>
    </w:p>
    <w:p w:rsidR="00252316" w:rsidRDefault="00252316" w:rsidP="00252316">
      <w:pPr>
        <w:spacing w:after="0" w:line="240" w:lineRule="auto"/>
      </w:pPr>
      <w:r>
        <w:t>4.3 Прежде, чем приступить к подключению светильников к сети, необходимо осмотреть их. При этом обратить внимание на следующее:</w:t>
      </w:r>
    </w:p>
    <w:p w:rsidR="00252316" w:rsidRDefault="00252316" w:rsidP="00252316">
      <w:pPr>
        <w:spacing w:after="0" w:line="240" w:lineRule="auto"/>
      </w:pPr>
      <w:r>
        <w:t>-на наличие маркировки взрывозащиты и предупредительной надписи;</w:t>
      </w:r>
    </w:p>
    <w:p w:rsidR="00252316" w:rsidRDefault="00252316" w:rsidP="00252316">
      <w:pPr>
        <w:spacing w:after="0" w:line="240" w:lineRule="auto"/>
      </w:pPr>
      <w:r>
        <w:t>- на целостность оболочки;</w:t>
      </w:r>
    </w:p>
    <w:p w:rsidR="00252316" w:rsidRDefault="00252316" w:rsidP="00252316">
      <w:pPr>
        <w:spacing w:after="0" w:line="240" w:lineRule="auto"/>
      </w:pPr>
      <w:r>
        <w:lastRenderedPageBreak/>
        <w:t>- на наличие всех крепежных элементов;</w:t>
      </w:r>
    </w:p>
    <w:p w:rsidR="00252316" w:rsidRDefault="00252316" w:rsidP="00252316">
      <w:pPr>
        <w:spacing w:after="0" w:line="240" w:lineRule="auto"/>
      </w:pPr>
      <w:r>
        <w:t>- на наличие средств уплотнения (для кабелей или проводов);</w:t>
      </w:r>
    </w:p>
    <w:p w:rsidR="00252316" w:rsidRDefault="00252316" w:rsidP="00252316">
      <w:pPr>
        <w:spacing w:after="0" w:line="240" w:lineRule="auto"/>
      </w:pPr>
      <w:r>
        <w:t>- на наличие заземляющего зажима.</w:t>
      </w:r>
    </w:p>
    <w:p w:rsidR="00F90C30" w:rsidRDefault="00F90C30" w:rsidP="00252316">
      <w:pPr>
        <w:spacing w:after="0" w:line="240" w:lineRule="auto"/>
      </w:pPr>
    </w:p>
    <w:p w:rsidR="00F90C30" w:rsidRPr="001C1CAE" w:rsidRDefault="00F90C30" w:rsidP="00252316">
      <w:pPr>
        <w:spacing w:after="0" w:line="240" w:lineRule="auto"/>
        <w:rPr>
          <w:b/>
        </w:rPr>
      </w:pPr>
      <w:r w:rsidRPr="001C1CAE">
        <w:rPr>
          <w:b/>
        </w:rPr>
        <w:t>5. Эксплуатация, техническое обслуживание</w:t>
      </w:r>
    </w:p>
    <w:p w:rsidR="00F90C30" w:rsidRDefault="00F90C30" w:rsidP="00F90C30">
      <w:pPr>
        <w:spacing w:after="0" w:line="240" w:lineRule="auto"/>
      </w:pPr>
      <w:r>
        <w:t>5.1 Организация эксплуатации светильников и выполнение мероприятий по технике безопасности должны проводиться в соответствии с требованиями ПУЭ.</w:t>
      </w:r>
    </w:p>
    <w:p w:rsidR="00F90C30" w:rsidRDefault="00F90C30" w:rsidP="00F90C30">
      <w:pPr>
        <w:spacing w:after="0" w:line="240" w:lineRule="auto"/>
      </w:pPr>
      <w:r>
        <w:t xml:space="preserve">5.2 </w:t>
      </w:r>
      <w:proofErr w:type="gramStart"/>
      <w:r>
        <w:t>В</w:t>
      </w:r>
      <w:proofErr w:type="gramEnd"/>
      <w:r>
        <w:t xml:space="preserve"> процессе эксплуатации светильников обслуживающий персонал должен особенно внимательно следить за состоянием средств взрывозащиты, обеспечивающих предотвращение и локализацию взрыва взрывоопасной смеси, которая может проникнуть внутрь светильников.</w:t>
      </w:r>
    </w:p>
    <w:p w:rsidR="00F90C30" w:rsidRDefault="00F90C30" w:rsidP="00F90C30">
      <w:pPr>
        <w:spacing w:after="0" w:line="240" w:lineRule="auto"/>
      </w:pPr>
      <w:r>
        <w:t>5.3 Проводить техническое обслуживание не реже одного раза в год, соблюдая следующие правила:</w:t>
      </w:r>
    </w:p>
    <w:p w:rsidR="00F90C30" w:rsidRDefault="00F90C30" w:rsidP="00F90C30">
      <w:pPr>
        <w:spacing w:after="0" w:line="240" w:lineRule="auto"/>
      </w:pPr>
      <w:r>
        <w:t>- Отключить светильники от сети.</w:t>
      </w:r>
    </w:p>
    <w:p w:rsidR="00F90C30" w:rsidRDefault="00F90C30" w:rsidP="00F90C30">
      <w:pPr>
        <w:spacing w:after="0" w:line="240" w:lineRule="auto"/>
      </w:pPr>
      <w:r>
        <w:t>- Протереть светильники.</w:t>
      </w:r>
    </w:p>
    <w:p w:rsidR="00F90C30" w:rsidRDefault="00F90C30" w:rsidP="00F90C30">
      <w:pPr>
        <w:spacing w:after="0" w:line="240" w:lineRule="auto"/>
      </w:pPr>
      <w:r>
        <w:t>- Произвести внешний осмотр.</w:t>
      </w:r>
    </w:p>
    <w:p w:rsidR="00F90C30" w:rsidRDefault="00F90C30" w:rsidP="00F90C30">
      <w:pPr>
        <w:spacing w:after="0" w:line="240" w:lineRule="auto"/>
      </w:pPr>
      <w:r>
        <w:t>- Вывернуть корпус камеры с источником света, снять крышку вводной камеры и произвести внутренний осмотр.</w:t>
      </w:r>
    </w:p>
    <w:p w:rsidR="00F90C30" w:rsidRDefault="00F90C30" w:rsidP="00F90C30">
      <w:pPr>
        <w:spacing w:after="0" w:line="240" w:lineRule="auto"/>
      </w:pPr>
      <w:r>
        <w:t>-  Производить внутренний осмотр светильников, обратив особое внимание на состояние и параметры  поверхностей  «Взрыв» в соответствии с Приложениями 1 и 2 , контактов  патрона и заземления,  мест крепления проводов и  кабеля, качество защитных покрытий, целостность колпака и резиновых уплотнительных прокладок. В случае необходимости заменить резиновые уплотнительные прокладки.</w:t>
      </w:r>
    </w:p>
    <w:p w:rsidR="00F90C30" w:rsidRDefault="00F90C30" w:rsidP="00F90C30">
      <w:pPr>
        <w:spacing w:after="0" w:line="240" w:lineRule="auto"/>
      </w:pPr>
      <w:r>
        <w:t>- Закрасить места с нарушенной окраской эмалью соответствующего цвета. Поверхность «Взрыв» окраске не подлежит.</w:t>
      </w:r>
    </w:p>
    <w:p w:rsidR="00F90C30" w:rsidRDefault="00F90C30" w:rsidP="00F90C30">
      <w:pPr>
        <w:spacing w:after="0" w:line="240" w:lineRule="auto"/>
      </w:pPr>
      <w:r>
        <w:t>-  Коррозию на поверхности «Взрыв» удалить тампоном, смоченным уайт-спиритом.</w:t>
      </w:r>
    </w:p>
    <w:p w:rsidR="00F90C30" w:rsidRDefault="00F90C30" w:rsidP="00F90C30">
      <w:pPr>
        <w:spacing w:after="0" w:line="240" w:lineRule="auto"/>
      </w:pPr>
      <w:r>
        <w:t>- Заземление светильников должно осуществляться отдельной жилой кабеля.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>Запрещается: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>- Эксплуатировать светильники наличием на взрывозащитных поверхностях рисок и сколов. При повреждении поверхностей «Взрыв», при наличии трещин в колпаке, нарушении целостности резиновых уплотнений, весь светильник должен быть заменен исправным;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 xml:space="preserve">- Эксплуатировать светильники в зонах, не соответствующих маркировке по </w:t>
      </w:r>
      <w:proofErr w:type="spellStart"/>
      <w:r w:rsidRPr="00F90C30">
        <w:rPr>
          <w:b/>
        </w:rPr>
        <w:t>взрывозащите</w:t>
      </w:r>
      <w:proofErr w:type="spellEnd"/>
      <w:r w:rsidRPr="00F90C30">
        <w:rPr>
          <w:b/>
        </w:rPr>
        <w:t>;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>- Снимать крышку камеры ввода светильника, не отключи</w:t>
      </w:r>
      <w:r w:rsidR="00311EE1">
        <w:rPr>
          <w:b/>
        </w:rPr>
        <w:t>в</w:t>
      </w:r>
      <w:r w:rsidRPr="00F90C30">
        <w:rPr>
          <w:b/>
        </w:rPr>
        <w:t xml:space="preserve"> его от сети;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>- Эксплуатировать светильник без подключенного заземления;</w:t>
      </w:r>
    </w:p>
    <w:p w:rsidR="00F90C30" w:rsidRPr="00F90C30" w:rsidRDefault="00F90C30" w:rsidP="00F90C30">
      <w:pPr>
        <w:spacing w:after="0" w:line="240" w:lineRule="auto"/>
        <w:rPr>
          <w:b/>
        </w:rPr>
      </w:pPr>
      <w:r w:rsidRPr="00F90C30">
        <w:rPr>
          <w:b/>
        </w:rPr>
        <w:t>- Монтировать светильник кабелем другого размера, отличного от указанного;</w:t>
      </w:r>
    </w:p>
    <w:p w:rsidR="00F90C30" w:rsidRDefault="00F90C30" w:rsidP="00F90C30">
      <w:pPr>
        <w:spacing w:after="0" w:line="240" w:lineRule="auto"/>
      </w:pPr>
      <w:r w:rsidRPr="00F90C30">
        <w:rPr>
          <w:b/>
        </w:rPr>
        <w:t>- Производить ремонт светильников в условиях эксплуатации.</w:t>
      </w:r>
    </w:p>
    <w:p w:rsidR="00F90C30" w:rsidRDefault="00F90C30" w:rsidP="00252316">
      <w:pPr>
        <w:spacing w:after="0" w:line="240" w:lineRule="auto"/>
      </w:pPr>
    </w:p>
    <w:p w:rsidR="008A05D5" w:rsidRDefault="008A05D5" w:rsidP="008A05D5">
      <w:pPr>
        <w:spacing w:after="0" w:line="240" w:lineRule="auto"/>
      </w:pPr>
      <w:r w:rsidRPr="008A05D5">
        <w:rPr>
          <w:b/>
        </w:rPr>
        <w:t>6. Подготовка к работе.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 xml:space="preserve">. Подключение к сети светильников серии НСП47, ФСП03, ЖСП47, РСП45, </w:t>
      </w:r>
      <w:r w:rsidR="00964020">
        <w:t>ГСП47</w:t>
      </w:r>
      <w:r>
        <w:t>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 xml:space="preserve">.1. Отвернуть </w:t>
      </w:r>
      <w:r w:rsidR="0010235A" w:rsidRPr="002D0D35">
        <w:t xml:space="preserve"> </w:t>
      </w:r>
      <w:r>
        <w:t xml:space="preserve">крышку </w:t>
      </w:r>
      <w:r w:rsidR="00DE56A5">
        <w:t>1</w:t>
      </w:r>
      <w:r>
        <w:t>4.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 xml:space="preserve">.2. Отвернуть </w:t>
      </w:r>
      <w:r w:rsidR="00DE56A5">
        <w:t>муфту</w:t>
      </w:r>
      <w:r>
        <w:t xml:space="preserve"> </w:t>
      </w:r>
      <w:r w:rsidR="00DE56A5">
        <w:t>5, пропустить кабель внутрь коробки</w:t>
      </w:r>
      <w:r>
        <w:t>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>.3. Подсоединить жилы кабеля к контактам контактной колодки и к контактам заземления. Варианты  присоединения кабеля показаны в Приложении 3.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 xml:space="preserve">.4. Произвести уплотнение кабеля </w:t>
      </w:r>
      <w:r w:rsidR="00DE56A5">
        <w:t>путем затяжки муфты 5</w:t>
      </w:r>
      <w:r>
        <w:t>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 xml:space="preserve">.5. </w:t>
      </w:r>
      <w:r w:rsidR="0010235A">
        <w:t xml:space="preserve">Завернуть крышку </w:t>
      </w:r>
      <w:r w:rsidR="00DE56A5">
        <w:t xml:space="preserve">14 </w:t>
      </w:r>
      <w:r w:rsidR="0010235A">
        <w:t>на место</w:t>
      </w:r>
      <w:r>
        <w:t>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>.6. Ослабить винт 11 и вывернуть корпус 3.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>.7. Ввернуть лампу в патрон12.</w:t>
      </w:r>
    </w:p>
    <w:p w:rsidR="008A05D5" w:rsidRDefault="008A05D5" w:rsidP="008A05D5">
      <w:pPr>
        <w:spacing w:after="0" w:line="240" w:lineRule="auto"/>
      </w:pPr>
      <w:r>
        <w:t>6.</w:t>
      </w:r>
      <w:r w:rsidR="00964020">
        <w:t>1</w:t>
      </w:r>
      <w:r>
        <w:t>.8. Собирать светильник - в обратном порядке.</w:t>
      </w:r>
    </w:p>
    <w:p w:rsidR="008A05D5" w:rsidRPr="008A05D5" w:rsidRDefault="008A05D5" w:rsidP="008A05D5">
      <w:pPr>
        <w:spacing w:after="0" w:line="240" w:lineRule="auto"/>
        <w:rPr>
          <w:b/>
        </w:rPr>
      </w:pPr>
      <w:r>
        <w:t xml:space="preserve"> </w:t>
      </w:r>
      <w:r w:rsidRPr="008A05D5">
        <w:rPr>
          <w:b/>
        </w:rPr>
        <w:t>Внимание!</w:t>
      </w:r>
    </w:p>
    <w:p w:rsidR="008A05D5" w:rsidRPr="008A05D5" w:rsidRDefault="008A05D5" w:rsidP="008A05D5">
      <w:pPr>
        <w:spacing w:after="0" w:line="240" w:lineRule="auto"/>
        <w:rPr>
          <w:b/>
        </w:rPr>
      </w:pPr>
      <w:r w:rsidRPr="008A05D5">
        <w:rPr>
          <w:b/>
        </w:rPr>
        <w:t>При подсоединении жил кабеля к контактам необходимо соблюдать следующие требования:</w:t>
      </w:r>
    </w:p>
    <w:p w:rsidR="008A05D5" w:rsidRPr="008A05D5" w:rsidRDefault="008A05D5" w:rsidP="008A05D5">
      <w:pPr>
        <w:spacing w:after="0" w:line="240" w:lineRule="auto"/>
        <w:rPr>
          <w:b/>
        </w:rPr>
      </w:pPr>
      <w:r w:rsidRPr="008A05D5">
        <w:rPr>
          <w:b/>
        </w:rPr>
        <w:t>-диаметр жил, подсоединяемых к одному контакту заземления, должен быть одинаковым;</w:t>
      </w:r>
    </w:p>
    <w:p w:rsidR="008A05D5" w:rsidRPr="008A05D5" w:rsidRDefault="008A05D5" w:rsidP="008A05D5">
      <w:pPr>
        <w:spacing w:after="0" w:line="240" w:lineRule="auto"/>
        <w:rPr>
          <w:b/>
        </w:rPr>
      </w:pPr>
      <w:r w:rsidRPr="008A05D5">
        <w:rPr>
          <w:b/>
        </w:rPr>
        <w:t>- максимальное сечение жил кабеля- 2,5 кв. мм.</w:t>
      </w:r>
    </w:p>
    <w:p w:rsidR="008A05D5" w:rsidRDefault="008A05D5" w:rsidP="00252316">
      <w:pPr>
        <w:spacing w:after="0" w:line="240" w:lineRule="auto"/>
        <w:rPr>
          <w:b/>
        </w:rPr>
      </w:pPr>
    </w:p>
    <w:p w:rsidR="00DE56A5" w:rsidRDefault="00DE56A5" w:rsidP="00252316">
      <w:pPr>
        <w:spacing w:after="0" w:line="240" w:lineRule="auto"/>
        <w:rPr>
          <w:b/>
        </w:rPr>
      </w:pPr>
    </w:p>
    <w:p w:rsidR="00F90C30" w:rsidRPr="001C1CAE" w:rsidRDefault="00B62115" w:rsidP="00252316">
      <w:pP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F90C30" w:rsidRPr="001C1CAE">
        <w:rPr>
          <w:b/>
        </w:rPr>
        <w:t>. Транспортирование, хранение и утилизация.</w:t>
      </w:r>
    </w:p>
    <w:p w:rsidR="00F90C30" w:rsidRDefault="00F90C30" w:rsidP="00F90C30">
      <w:pPr>
        <w:spacing w:after="0" w:line="240" w:lineRule="auto"/>
      </w:pPr>
      <w:r>
        <w:t xml:space="preserve">Условия транспортирования светильников в части воздействия механических факторов внешней среды по группе "Ж" ГОСТ 23216, в том числе, в части воздействия климатических факторов для районов с умеренным климатом по группе условий хранения </w:t>
      </w:r>
      <w:r w:rsidR="0010235A">
        <w:t xml:space="preserve"> </w:t>
      </w:r>
      <w:r>
        <w:t xml:space="preserve"> </w:t>
      </w:r>
      <w:r w:rsidR="00826694">
        <w:t xml:space="preserve">4 по </w:t>
      </w:r>
      <w:r>
        <w:t>ГОСТ 15150, для макроклиматических районов с тропическим климатом по группе условий хранения 6, при этом допускается перевозка всеми видами транспорта.</w:t>
      </w:r>
    </w:p>
    <w:p w:rsidR="00F90C30" w:rsidRDefault="00F90C30" w:rsidP="00F90C30">
      <w:pPr>
        <w:spacing w:after="0" w:line="240" w:lineRule="auto"/>
      </w:pPr>
      <w:r>
        <w:t>Условия хранения по группе условий хранения 1 ГОСТ 15150 на срок 1 год.</w:t>
      </w:r>
    </w:p>
    <w:p w:rsidR="00F90C30" w:rsidRDefault="00F90C30" w:rsidP="00F90C30">
      <w:pPr>
        <w:spacing w:after="0" w:line="240" w:lineRule="auto"/>
      </w:pPr>
      <w:r>
        <w:t>Светильники не представляют опасности для жизни, здоровья людей и окружающей среды. После окончания срока службы материалы, используемые в светильниках, не требуют специальной утилизации. Медный провод и алюминиевые детали, представляющие собой отходы цветных металлов, подлежат сбору и реализации в соответствии с ГОСТ 1639.</w:t>
      </w:r>
    </w:p>
    <w:p w:rsidR="00F90C30" w:rsidRDefault="00F90C30" w:rsidP="00F90C30">
      <w:pPr>
        <w:spacing w:after="0" w:line="240" w:lineRule="auto"/>
      </w:pPr>
    </w:p>
    <w:p w:rsidR="00F90C30" w:rsidRPr="001C1CAE" w:rsidRDefault="00B62115" w:rsidP="00F90C30">
      <w:pPr>
        <w:spacing w:after="0" w:line="240" w:lineRule="auto"/>
        <w:rPr>
          <w:b/>
        </w:rPr>
      </w:pPr>
      <w:r>
        <w:rPr>
          <w:b/>
        </w:rPr>
        <w:t>8</w:t>
      </w:r>
      <w:r w:rsidR="00F90C30" w:rsidRPr="001C1CAE">
        <w:rPr>
          <w:b/>
        </w:rPr>
        <w:t>. Упаковка</w:t>
      </w:r>
    </w:p>
    <w:p w:rsidR="00F90C30" w:rsidRDefault="00F90C30" w:rsidP="00F90C30">
      <w:pPr>
        <w:spacing w:after="0" w:line="240" w:lineRule="auto"/>
      </w:pPr>
      <w:r>
        <w:t>Светильники упаковываются в  коробку из гофрокартона. По требованию заказчика может выполняться упаковка в деревянный ящик в соответствии с заказ-нарядом.</w:t>
      </w:r>
    </w:p>
    <w:p w:rsidR="00F90C30" w:rsidRDefault="00F90C30" w:rsidP="00F90C30">
      <w:pPr>
        <w:spacing w:after="0" w:line="240" w:lineRule="auto"/>
      </w:pPr>
      <w:r>
        <w:t>В каждый ящик транспортной упаковки должен быть вложен упаковочный лист.</w:t>
      </w:r>
    </w:p>
    <w:p w:rsidR="00F90C30" w:rsidRDefault="00F90C30" w:rsidP="00F90C30">
      <w:pPr>
        <w:spacing w:after="0" w:line="240" w:lineRule="auto"/>
      </w:pPr>
    </w:p>
    <w:p w:rsidR="00F90C30" w:rsidRPr="001C1CAE" w:rsidRDefault="00B62115" w:rsidP="00F90C30">
      <w:pPr>
        <w:spacing w:after="0" w:line="240" w:lineRule="auto"/>
        <w:rPr>
          <w:b/>
        </w:rPr>
      </w:pPr>
      <w:r>
        <w:rPr>
          <w:b/>
        </w:rPr>
        <w:t>9</w:t>
      </w:r>
      <w:r w:rsidR="00F90C30" w:rsidRPr="001C1CAE">
        <w:rPr>
          <w:b/>
        </w:rPr>
        <w:t>. Гарантии изготовителя</w:t>
      </w:r>
    </w:p>
    <w:p w:rsidR="001C1CAE" w:rsidRDefault="001C1CAE" w:rsidP="001C1CAE">
      <w:pPr>
        <w:spacing w:after="0" w:line="240" w:lineRule="auto"/>
      </w:pPr>
      <w:r>
        <w:t>Изготовитель гарантирует соответствие светильников требованиям соответствующих технических условий: при соблюдении условий транспортирования, хранения, монтажа и эксплуатации.</w:t>
      </w:r>
    </w:p>
    <w:p w:rsidR="001C1CAE" w:rsidRDefault="00B62115" w:rsidP="001C1CAE">
      <w:pPr>
        <w:spacing w:after="0" w:line="240" w:lineRule="auto"/>
      </w:pPr>
      <w:r>
        <w:t>9</w:t>
      </w:r>
      <w:r w:rsidR="001C1CAE">
        <w:t>.1 Гарантийный срок хранения – 24 месяца с момента изготовления. Гарантийный срок исчисляется с момента принятия светильников ОТК.</w:t>
      </w:r>
    </w:p>
    <w:p w:rsidR="001C1CAE" w:rsidRDefault="00B62115" w:rsidP="001C1CAE">
      <w:pPr>
        <w:spacing w:after="0" w:line="240" w:lineRule="auto"/>
      </w:pPr>
      <w:r>
        <w:t>9</w:t>
      </w:r>
      <w:r w:rsidR="001C1CAE">
        <w:t>.2 Гарантийный срок эксплуатации 18 месяцев со дня ввода в эксплуатацию в пределах гарантийного срока хранения.</w:t>
      </w:r>
    </w:p>
    <w:p w:rsidR="00F90C30" w:rsidRDefault="00B62115" w:rsidP="001C1CAE">
      <w:pPr>
        <w:spacing w:after="0" w:line="240" w:lineRule="auto"/>
      </w:pPr>
      <w:r>
        <w:t>9</w:t>
      </w:r>
      <w:r w:rsidR="001C1CAE">
        <w:t>.3 Общий срок службы светильников (кроме уплотнительных элементов) - 10 лет.</w:t>
      </w:r>
    </w:p>
    <w:p w:rsidR="001C1CAE" w:rsidRDefault="001C1CAE" w:rsidP="001C1CAE">
      <w:pPr>
        <w:spacing w:after="0" w:line="240" w:lineRule="auto"/>
      </w:pPr>
    </w:p>
    <w:p w:rsidR="001C1CAE" w:rsidRPr="001C1CAE" w:rsidRDefault="00B62115" w:rsidP="001C1CAE">
      <w:pPr>
        <w:spacing w:after="0" w:line="240" w:lineRule="auto"/>
        <w:rPr>
          <w:b/>
        </w:rPr>
      </w:pPr>
      <w:r>
        <w:rPr>
          <w:b/>
        </w:rPr>
        <w:t>10</w:t>
      </w:r>
      <w:r w:rsidR="001C1CAE" w:rsidRPr="001C1CAE">
        <w:rPr>
          <w:b/>
        </w:rPr>
        <w:t>. Сведения о рекламациях</w:t>
      </w:r>
    </w:p>
    <w:p w:rsidR="001C1CAE" w:rsidRDefault="00B62115" w:rsidP="001C1CAE">
      <w:pPr>
        <w:spacing w:after="0" w:line="240" w:lineRule="auto"/>
      </w:pPr>
      <w:r>
        <w:t>10</w:t>
      </w:r>
      <w:r w:rsidR="001C1CAE">
        <w:t>.1 Рекламационные претензии предъявляются предприятию в случае выявления дефектов и неисправностей, ведущих к выходу из строя светильников ранее гарантийного срока.</w:t>
      </w:r>
    </w:p>
    <w:p w:rsidR="001C1CAE" w:rsidRDefault="00B62115" w:rsidP="001C1CAE">
      <w:pPr>
        <w:spacing w:after="0" w:line="240" w:lineRule="auto"/>
      </w:pPr>
      <w:r>
        <w:t>10</w:t>
      </w:r>
      <w:r w:rsidR="001C1CAE">
        <w:t>.2 Рекламационный акт должен в себя включать информацию о:</w:t>
      </w:r>
    </w:p>
    <w:p w:rsidR="001C1CAE" w:rsidRDefault="001C1CAE" w:rsidP="001C1CAE">
      <w:pPr>
        <w:spacing w:after="0" w:line="240" w:lineRule="auto"/>
      </w:pPr>
      <w:r>
        <w:t>- типе светильника;</w:t>
      </w:r>
    </w:p>
    <w:p w:rsidR="001C1CAE" w:rsidRDefault="001C1CAE" w:rsidP="001C1CAE">
      <w:pPr>
        <w:spacing w:after="0" w:line="240" w:lineRule="auto"/>
      </w:pPr>
      <w:r>
        <w:t>- дефектах, неисправностях и условиях, при которых они выявлены;</w:t>
      </w:r>
    </w:p>
    <w:p w:rsidR="001C1CAE" w:rsidRDefault="001C1CAE" w:rsidP="001C1CAE">
      <w:pPr>
        <w:spacing w:after="0" w:line="240" w:lineRule="auto"/>
      </w:pPr>
      <w:r>
        <w:t>- дату изготовления.</w:t>
      </w:r>
    </w:p>
    <w:p w:rsidR="001C1CAE" w:rsidRDefault="001C1CAE" w:rsidP="001C1CAE">
      <w:pPr>
        <w:spacing w:after="0" w:line="240" w:lineRule="auto"/>
      </w:pPr>
    </w:p>
    <w:p w:rsidR="001C1CAE" w:rsidRPr="001C1CAE" w:rsidRDefault="001C1CAE" w:rsidP="001C1CAE">
      <w:pPr>
        <w:spacing w:after="0" w:line="240" w:lineRule="auto"/>
        <w:rPr>
          <w:b/>
        </w:rPr>
      </w:pPr>
      <w:r w:rsidRPr="001C1CAE">
        <w:rPr>
          <w:b/>
        </w:rPr>
        <w:t>1</w:t>
      </w:r>
      <w:r w:rsidR="00B62115">
        <w:rPr>
          <w:b/>
        </w:rPr>
        <w:t>1</w:t>
      </w:r>
      <w:r w:rsidRPr="001C1CAE">
        <w:rPr>
          <w:b/>
        </w:rPr>
        <w:t>. Свидетельство о приёмке</w:t>
      </w:r>
    </w:p>
    <w:p w:rsidR="00330D7B" w:rsidRDefault="00EC61DC" w:rsidP="00330D7B">
      <w:r>
        <w:t>Изделия изготовлены в соответствии с требованиями технических условий и признаны годными для эксплуатации</w:t>
      </w:r>
    </w:p>
    <w:p w:rsidR="00EC61DC" w:rsidRDefault="00EC61DC" w:rsidP="00330D7B">
      <w:r>
        <w:t>Начальник ОТК</w:t>
      </w:r>
    </w:p>
    <w:p w:rsidR="00EC61DC" w:rsidRDefault="00D82368" w:rsidP="00330D7B">
      <w:pPr>
        <w:rPr>
          <w:u w:val="single"/>
        </w:rPr>
      </w:pPr>
      <w:r>
        <w:rPr>
          <w:noProof/>
          <w:lang w:eastAsia="ru-RU"/>
        </w:rPr>
        <w:pict>
          <v:shape id="_x0000_s1029" type="#_x0000_t202" style="position:absolute;margin-left:11.7pt;margin-top:8.85pt;width:68.25pt;height:20.25pt;z-index:251657215" filled="f" stroked="f">
            <v:textbox>
              <w:txbxContent>
                <w:p w:rsidR="00DE56A5" w:rsidRPr="00EC61DC" w:rsidRDefault="00DE56A5">
                  <w:pPr>
                    <w:rPr>
                      <w:sz w:val="14"/>
                    </w:rPr>
                  </w:pPr>
                  <w:r w:rsidRPr="00EC61DC">
                    <w:rPr>
                      <w:sz w:val="14"/>
                    </w:rPr>
                    <w:t>личная подпись</w:t>
                  </w:r>
                </w:p>
              </w:txbxContent>
            </v:textbox>
          </v:shape>
        </w:pict>
      </w:r>
      <w:r w:rsidR="00EC61DC">
        <w:t>_________________</w:t>
      </w:r>
      <w:r w:rsidR="00EC61DC">
        <w:tab/>
      </w:r>
      <w:r w:rsidR="00EC61DC">
        <w:tab/>
      </w:r>
      <w:r w:rsidR="00EC61DC">
        <w:tab/>
      </w:r>
      <w:r w:rsidR="00EC61DC">
        <w:tab/>
      </w:r>
      <w:r w:rsidR="00744ED9">
        <w:rPr>
          <w:u w:val="single"/>
        </w:rPr>
        <w:t>Багров О.И</w:t>
      </w:r>
      <w:r w:rsidR="00EC61DC" w:rsidRPr="00EC61DC">
        <w:rPr>
          <w:u w:val="single"/>
        </w:rPr>
        <w:t>.</w:t>
      </w:r>
    </w:p>
    <w:p w:rsidR="00330D7B" w:rsidRDefault="00D82368" w:rsidP="00330D7B">
      <w:r>
        <w:rPr>
          <w:noProof/>
          <w:u w:val="single"/>
          <w:lang w:eastAsia="ru-RU"/>
        </w:rPr>
        <w:pict>
          <v:shape id="_x0000_s1030" type="#_x0000_t202" style="position:absolute;margin-left:11.7pt;margin-top:8.05pt;width:68.25pt;height:20.25pt;z-index:251660288" filled="f" stroked="f">
            <v:textbox>
              <w:txbxContent>
                <w:p w:rsidR="00DE56A5" w:rsidRPr="00EC61DC" w:rsidRDefault="00DE56A5" w:rsidP="00EC61D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число, месяц, год</w:t>
                  </w:r>
                </w:p>
              </w:txbxContent>
            </v:textbox>
          </v:shape>
        </w:pict>
      </w:r>
      <w:r w:rsidR="00EC61DC">
        <w:rPr>
          <w:u w:val="single"/>
        </w:rPr>
        <w:t>_________________</w:t>
      </w:r>
    </w:p>
    <w:p w:rsidR="00330D7B" w:rsidRDefault="00330D7B" w:rsidP="00330D7B"/>
    <w:p w:rsidR="00330D7B" w:rsidRDefault="00330D7B" w:rsidP="00252316">
      <w:pPr>
        <w:spacing w:after="0" w:line="240" w:lineRule="auto"/>
      </w:pPr>
    </w:p>
    <w:p w:rsidR="00EC61DC" w:rsidRDefault="00EC61DC" w:rsidP="00EC61DC">
      <w:pPr>
        <w:spacing w:after="0" w:line="240" w:lineRule="auto"/>
        <w:jc w:val="center"/>
      </w:pPr>
    </w:p>
    <w:p w:rsidR="00B62115" w:rsidRDefault="00B62115" w:rsidP="00EC61DC">
      <w:pPr>
        <w:spacing w:after="0" w:line="240" w:lineRule="auto"/>
        <w:jc w:val="center"/>
        <w:rPr>
          <w:b/>
        </w:rPr>
      </w:pPr>
    </w:p>
    <w:p w:rsidR="00B62115" w:rsidRDefault="00B62115" w:rsidP="00EC61DC">
      <w:pPr>
        <w:spacing w:after="0" w:line="240" w:lineRule="auto"/>
        <w:jc w:val="center"/>
        <w:rPr>
          <w:b/>
        </w:rPr>
      </w:pPr>
    </w:p>
    <w:p w:rsidR="00B62115" w:rsidRDefault="00B62115" w:rsidP="00EC61DC">
      <w:pPr>
        <w:spacing w:after="0" w:line="240" w:lineRule="auto"/>
        <w:jc w:val="center"/>
        <w:rPr>
          <w:b/>
        </w:rPr>
      </w:pPr>
    </w:p>
    <w:p w:rsidR="00B62115" w:rsidRDefault="00B62115" w:rsidP="00EC61DC">
      <w:pPr>
        <w:spacing w:after="0" w:line="240" w:lineRule="auto"/>
        <w:jc w:val="center"/>
        <w:rPr>
          <w:b/>
        </w:rPr>
      </w:pPr>
    </w:p>
    <w:p w:rsidR="00B62115" w:rsidRDefault="00B62115" w:rsidP="00EC61DC">
      <w:pPr>
        <w:spacing w:after="0" w:line="240" w:lineRule="auto"/>
        <w:jc w:val="center"/>
        <w:rPr>
          <w:b/>
        </w:rPr>
      </w:pPr>
    </w:p>
    <w:p w:rsidR="00F233B5" w:rsidRDefault="00F233B5" w:rsidP="00252316">
      <w:pPr>
        <w:spacing w:after="0" w:line="240" w:lineRule="auto"/>
        <w:rPr>
          <w:b/>
        </w:rPr>
      </w:pPr>
    </w:p>
    <w:p w:rsidR="00330D7B" w:rsidRPr="00330D7B" w:rsidRDefault="00330D7B" w:rsidP="00252316">
      <w:pPr>
        <w:spacing w:after="0" w:line="240" w:lineRule="auto"/>
        <w:rPr>
          <w:b/>
        </w:rPr>
      </w:pPr>
      <w:r w:rsidRPr="00330D7B">
        <w:rPr>
          <w:b/>
        </w:rPr>
        <w:t>Приложение 1</w:t>
      </w:r>
    </w:p>
    <w:p w:rsidR="001916A6" w:rsidRDefault="001916A6" w:rsidP="00252316">
      <w:pPr>
        <w:spacing w:after="0" w:line="240" w:lineRule="auto"/>
      </w:pPr>
    </w:p>
    <w:p w:rsidR="00DE56A5" w:rsidRDefault="009A7569" w:rsidP="00330D7B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023560"/>
            <wp:effectExtent l="0" t="0" r="0" b="0"/>
            <wp:docPr id="2" name="Рисунок 2" descr="Y:\_ОБМЕН, файлы живут 5 дней\for Sergey\ВЗГ м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ОБМЕН, файлы живут 5 дней\for Sergey\ВЗГ м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9A7569" w:rsidRDefault="009A7569" w:rsidP="00330D7B">
      <w:pPr>
        <w:spacing w:after="0" w:line="240" w:lineRule="auto"/>
        <w:rPr>
          <w:b/>
        </w:rPr>
      </w:pPr>
    </w:p>
    <w:p w:rsidR="00330D7B" w:rsidRPr="00330D7B" w:rsidRDefault="00330D7B" w:rsidP="00330D7B">
      <w:pPr>
        <w:spacing w:after="0" w:line="240" w:lineRule="auto"/>
        <w:rPr>
          <w:b/>
        </w:rPr>
      </w:pPr>
    </w:p>
    <w:p w:rsidR="00330D7B" w:rsidRPr="001916A6" w:rsidRDefault="001916A6" w:rsidP="00252316">
      <w:pPr>
        <w:spacing w:after="0" w:line="240" w:lineRule="auto"/>
        <w:rPr>
          <w:b/>
        </w:rPr>
      </w:pPr>
      <w:r w:rsidRPr="001916A6">
        <w:rPr>
          <w:b/>
        </w:rPr>
        <w:t xml:space="preserve">Приложение </w:t>
      </w:r>
      <w:r w:rsidR="00446608">
        <w:rPr>
          <w:b/>
        </w:rPr>
        <w:t>2</w:t>
      </w:r>
    </w:p>
    <w:p w:rsidR="001916A6" w:rsidRDefault="001916A6" w:rsidP="00252316">
      <w:pPr>
        <w:spacing w:after="0" w:line="240" w:lineRule="auto"/>
      </w:pPr>
    </w:p>
    <w:p w:rsidR="001916A6" w:rsidRDefault="001916A6" w:rsidP="001916A6">
      <w:pPr>
        <w:pStyle w:val="aa"/>
        <w:ind w:firstLine="0"/>
        <w:rPr>
          <w:rFonts w:ascii="Times New Roman" w:hAnsi="Times New Roman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1"/>
        <w:gridCol w:w="3376"/>
        <w:gridCol w:w="3104"/>
      </w:tblGrid>
      <w:tr w:rsidR="001916A6" w:rsidRPr="00867705" w:rsidTr="001B0FC3"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>
              <w:rPr>
                <w:rFonts w:ascii="Times New Roman" w:eastAsia="Calibri" w:hAnsi="Times New Roman"/>
                <w:i w:val="0"/>
                <w:noProof/>
                <w:szCs w:val="22"/>
              </w:rPr>
              <w:drawing>
                <wp:inline distT="0" distB="0" distL="0" distR="0">
                  <wp:extent cx="1085850" cy="752475"/>
                  <wp:effectExtent l="19050" t="0" r="0" b="0"/>
                  <wp:docPr id="4" name="Рисунок 4" descr="Фрагме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рагме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 w:val="16"/>
                <w:szCs w:val="16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Тупиковое подключение трехжильного кабеля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>
              <w:rPr>
                <w:rFonts w:ascii="Times New Roman" w:eastAsia="Calibri" w:hAnsi="Times New Roman"/>
                <w:i w:val="0"/>
                <w:noProof/>
                <w:szCs w:val="22"/>
              </w:rPr>
              <w:drawing>
                <wp:inline distT="0" distB="0" distL="0" distR="0">
                  <wp:extent cx="1304925" cy="714375"/>
                  <wp:effectExtent l="19050" t="0" r="9525" b="0"/>
                  <wp:docPr id="5" name="Рисунок 5" descr="Фраг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раг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Транзитное подключение трехжильного кабеля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 w:val="0"/>
                <w:noProof/>
                <w:sz w:val="16"/>
                <w:szCs w:val="16"/>
              </w:rPr>
              <w:drawing>
                <wp:inline distT="0" distB="0" distL="0" distR="0">
                  <wp:extent cx="1104900" cy="762000"/>
                  <wp:effectExtent l="19050" t="0" r="0" b="0"/>
                  <wp:docPr id="6" name="Рисунок 6" descr="Фрагме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рагме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 w:val="16"/>
                <w:szCs w:val="16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Подключение двухжильного кабеля</w:t>
            </w:r>
          </w:p>
        </w:tc>
      </w:tr>
      <w:tr w:rsidR="001916A6" w:rsidRPr="00867705" w:rsidTr="001B0FC3"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>
              <w:rPr>
                <w:rFonts w:ascii="Times New Roman" w:eastAsia="Calibri" w:hAnsi="Times New Roman"/>
                <w:i w:val="0"/>
                <w:noProof/>
                <w:szCs w:val="22"/>
              </w:rPr>
              <w:drawing>
                <wp:inline distT="0" distB="0" distL="0" distR="0">
                  <wp:extent cx="1104900" cy="1400175"/>
                  <wp:effectExtent l="19050" t="0" r="0" b="0"/>
                  <wp:docPr id="7" name="Рисунок 7" descr="Фрагме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гме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Тупиковое подключение трехжильного кабеля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>
              <w:rPr>
                <w:rFonts w:ascii="Times New Roman" w:eastAsia="Calibri" w:hAnsi="Times New Roman"/>
                <w:i w:val="0"/>
                <w:noProof/>
                <w:szCs w:val="22"/>
              </w:rPr>
              <w:drawing>
                <wp:inline distT="0" distB="0" distL="0" distR="0">
                  <wp:extent cx="1133475" cy="1276350"/>
                  <wp:effectExtent l="19050" t="0" r="9525" b="0"/>
                  <wp:docPr id="8" name="Рисунок 8" descr="Фрагме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рагме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Транзитное подключение трехжильного кабеля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>
              <w:rPr>
                <w:rFonts w:ascii="Times New Roman" w:eastAsia="Calibri" w:hAnsi="Times New Roman"/>
                <w:i w:val="0"/>
                <w:noProof/>
                <w:szCs w:val="22"/>
              </w:rPr>
              <w:drawing>
                <wp:inline distT="0" distB="0" distL="0" distR="0">
                  <wp:extent cx="1133475" cy="1095375"/>
                  <wp:effectExtent l="19050" t="0" r="9525" b="0"/>
                  <wp:docPr id="9" name="Рисунок 9" descr="Фрагмент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рагмент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Подключение двухжильного кабеля</w:t>
            </w:r>
          </w:p>
        </w:tc>
      </w:tr>
      <w:tr w:rsidR="001916A6" w:rsidRPr="00867705" w:rsidTr="001B0FC3"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 w:val="0"/>
                <w:noProof/>
                <w:sz w:val="16"/>
                <w:szCs w:val="16"/>
              </w:rPr>
              <w:drawing>
                <wp:inline distT="0" distB="0" distL="0" distR="0">
                  <wp:extent cx="1981200" cy="1885950"/>
                  <wp:effectExtent l="19050" t="0" r="0" b="0"/>
                  <wp:docPr id="10" name="Рисунок 10" descr="Фрагме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рагме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 w:val="16"/>
                <w:szCs w:val="16"/>
              </w:rPr>
            </w:pPr>
            <w:r w:rsidRPr="00867705">
              <w:rPr>
                <w:rFonts w:ascii="Times New Roman" w:eastAsia="Calibri" w:hAnsi="Times New Roman"/>
                <w:i w:val="0"/>
                <w:sz w:val="16"/>
                <w:szCs w:val="16"/>
              </w:rPr>
              <w:t>Транзитное подключение пятижильного кабеля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916A6" w:rsidRPr="00867705" w:rsidRDefault="001916A6" w:rsidP="001B0FC3">
            <w:pPr>
              <w:pStyle w:val="aa"/>
              <w:ind w:firstLine="0"/>
              <w:jc w:val="center"/>
              <w:rPr>
                <w:rFonts w:ascii="Times New Roman" w:eastAsia="Calibri" w:hAnsi="Times New Roman"/>
                <w:i w:val="0"/>
                <w:szCs w:val="22"/>
              </w:rPr>
            </w:pPr>
          </w:p>
        </w:tc>
      </w:tr>
    </w:tbl>
    <w:p w:rsidR="00964020" w:rsidRDefault="00964020" w:rsidP="001916A6">
      <w:pPr>
        <w:spacing w:after="0" w:line="240" w:lineRule="auto"/>
      </w:pPr>
    </w:p>
    <w:p w:rsidR="00964020" w:rsidRDefault="00964020">
      <w:r>
        <w:br w:type="page"/>
      </w: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Default="00964020" w:rsidP="00964020">
      <w:pPr>
        <w:spacing w:after="0" w:line="240" w:lineRule="auto"/>
        <w:jc w:val="center"/>
        <w:rPr>
          <w:b/>
        </w:rPr>
      </w:pPr>
    </w:p>
    <w:p w:rsidR="00964020" w:rsidRPr="000B7FE4" w:rsidRDefault="00964020" w:rsidP="00964020">
      <w:pPr>
        <w:spacing w:after="0" w:line="240" w:lineRule="auto"/>
        <w:jc w:val="center"/>
        <w:rPr>
          <w:b/>
        </w:rPr>
      </w:pPr>
      <w:r w:rsidRPr="00D2454F">
        <w:rPr>
          <w:b/>
        </w:rPr>
        <w:t>Адрес предприятия-изготовителя:</w:t>
      </w:r>
    </w:p>
    <w:p w:rsidR="00964020" w:rsidRDefault="00964020" w:rsidP="00964020">
      <w:pPr>
        <w:spacing w:after="0" w:line="240" w:lineRule="auto"/>
        <w:jc w:val="center"/>
      </w:pPr>
    </w:p>
    <w:p w:rsidR="00964020" w:rsidRDefault="00964020" w:rsidP="00964020">
      <w:pPr>
        <w:spacing w:after="0" w:line="240" w:lineRule="auto"/>
        <w:jc w:val="center"/>
      </w:pPr>
      <w:r>
        <w:t>Российская Федерация</w:t>
      </w:r>
    </w:p>
    <w:p w:rsidR="00D82368" w:rsidRDefault="00D82368" w:rsidP="0096402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Юр. адрес:603001, Н. Новгород, Нижегородский р-н, ул. Черниговская, д.17А, пом. П1, офис12</w:t>
      </w:r>
    </w:p>
    <w:p w:rsidR="00964020" w:rsidRDefault="00964020" w:rsidP="00964020">
      <w:pPr>
        <w:spacing w:after="0" w:line="240" w:lineRule="auto"/>
        <w:jc w:val="center"/>
      </w:pPr>
      <w:bookmarkStart w:id="0" w:name="_GoBack"/>
      <w:bookmarkEnd w:id="0"/>
      <w:r>
        <w:t>Производство: 603141, г. Нижний Новгород, пос. Черепичный, 14, лит. А9</w:t>
      </w:r>
    </w:p>
    <w:p w:rsidR="00964020" w:rsidRDefault="00964020" w:rsidP="00964020">
      <w:pPr>
        <w:spacing w:after="0" w:line="240" w:lineRule="auto"/>
        <w:jc w:val="center"/>
      </w:pPr>
      <w:r>
        <w:t>ООО «ПКФ «Промтехэлектро»</w:t>
      </w:r>
    </w:p>
    <w:p w:rsidR="00964020" w:rsidRDefault="00964020" w:rsidP="00964020">
      <w:pPr>
        <w:spacing w:after="0" w:line="240" w:lineRule="auto"/>
        <w:jc w:val="center"/>
      </w:pPr>
      <w:r>
        <w:t>т/ф: (831) 429-06-50, 412-94-06</w:t>
      </w:r>
    </w:p>
    <w:p w:rsidR="00964020" w:rsidRPr="000B7FE4" w:rsidRDefault="00964020" w:rsidP="00964020">
      <w:pPr>
        <w:spacing w:after="0" w:line="240" w:lineRule="auto"/>
        <w:jc w:val="center"/>
        <w:rPr>
          <w:u w:val="single"/>
        </w:rPr>
      </w:pPr>
      <w:r w:rsidRPr="00D2454F">
        <w:rPr>
          <w:u w:val="single"/>
          <w:lang w:val="en-US"/>
        </w:rPr>
        <w:t>sale</w:t>
      </w:r>
      <w:r w:rsidRPr="000B7FE4">
        <w:rPr>
          <w:u w:val="single"/>
        </w:rPr>
        <w:t>@</w:t>
      </w:r>
      <w:proofErr w:type="spellStart"/>
      <w:r w:rsidRPr="00D2454F">
        <w:rPr>
          <w:u w:val="single"/>
          <w:lang w:val="en-US"/>
        </w:rPr>
        <w:t>promtechel</w:t>
      </w:r>
      <w:proofErr w:type="spellEnd"/>
      <w:r w:rsidRPr="000B7FE4">
        <w:rPr>
          <w:u w:val="single"/>
        </w:rPr>
        <w:t>.</w:t>
      </w:r>
      <w:proofErr w:type="spellStart"/>
      <w:r w:rsidRPr="00D2454F">
        <w:rPr>
          <w:u w:val="single"/>
          <w:lang w:val="en-US"/>
        </w:rPr>
        <w:t>ru</w:t>
      </w:r>
      <w:proofErr w:type="spellEnd"/>
    </w:p>
    <w:p w:rsidR="001916A6" w:rsidRPr="00EA7BC4" w:rsidRDefault="001916A6" w:rsidP="001916A6">
      <w:pPr>
        <w:spacing w:after="0" w:line="240" w:lineRule="auto"/>
      </w:pPr>
    </w:p>
    <w:sectPr w:rsidR="001916A6" w:rsidRPr="00EA7BC4" w:rsidSect="00786BB6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26" w:rsidRDefault="00EE4226" w:rsidP="001916A6">
      <w:pPr>
        <w:spacing w:after="0" w:line="240" w:lineRule="auto"/>
      </w:pPr>
      <w:r>
        <w:separator/>
      </w:r>
    </w:p>
  </w:endnote>
  <w:endnote w:type="continuationSeparator" w:id="0">
    <w:p w:rsidR="00EE4226" w:rsidRDefault="00EE4226" w:rsidP="001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A5" w:rsidRPr="003E5296" w:rsidRDefault="00DE56A5" w:rsidP="003E5296">
    <w:pPr>
      <w:pStyle w:val="ac"/>
      <w:jc w:val="center"/>
      <w:rPr>
        <w:b/>
        <w:sz w:val="36"/>
        <w:lang w:val="en-US"/>
      </w:rPr>
    </w:pPr>
    <w:r w:rsidRPr="003E5296">
      <w:rPr>
        <w:b/>
        <w:sz w:val="36"/>
        <w:lang w:val="en-US"/>
      </w:rPr>
      <w:t>www.promtechel.ru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26" w:rsidRDefault="00EE4226" w:rsidP="001916A6">
      <w:pPr>
        <w:spacing w:after="0" w:line="240" w:lineRule="auto"/>
      </w:pPr>
      <w:r>
        <w:separator/>
      </w:r>
    </w:p>
  </w:footnote>
  <w:footnote w:type="continuationSeparator" w:id="0">
    <w:p w:rsidR="00EE4226" w:rsidRDefault="00EE4226" w:rsidP="0019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A5" w:rsidRDefault="00DE56A5">
    <w:pPr>
      <w:pStyle w:val="a8"/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1462659</wp:posOffset>
          </wp:positionH>
          <wp:positionV relativeFrom="paragraph">
            <wp:posOffset>-149657</wp:posOffset>
          </wp:positionV>
          <wp:extent cx="4465168" cy="526694"/>
          <wp:effectExtent l="19050" t="0" r="0" b="0"/>
          <wp:wrapNone/>
          <wp:docPr id="11" name="Рисунок 2" descr="X:\МЕНЕДЖМЕНТ,ЛОГИСТИКА,ПРОЕКТЫ,РЕКЛАМА\Материалы для каталогов и интернета\2013 Реконструкция старого сайта\Надпись ПТЭ\Log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МЕНЕДЖМЕНТ,ЛОГИСТИКА,ПРОЕКТЫ,РЕКЛАМА\Материалы для каталогов и интернета\2013 Реконструкция старого сайта\Надпись ПТЭ\Logo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168" cy="526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-58903</wp:posOffset>
          </wp:positionH>
          <wp:positionV relativeFrom="paragraph">
            <wp:posOffset>-193548</wp:posOffset>
          </wp:positionV>
          <wp:extent cx="1400099" cy="541325"/>
          <wp:effectExtent l="19050" t="0" r="0" b="0"/>
          <wp:wrapNone/>
          <wp:docPr id="3" name="Рисунок 1" descr="X:\МЕНЕДЖМЕНТ,ЛОГИСТИКА,ПРОЕКТЫ,РЕКЛАМА\Материалы для каталогов и интернета\2013 Реконструкция старого сайта\Надпись ПТЭ\Log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МЕНЕДЖМЕНТ,ЛОГИСТИКА,ПРОЕКТЫ,РЕКЛАМА\Материалы для каталогов и интернета\2013 Реконструкция старого сайта\Надпись ПТЭ\Logo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99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6A5" w:rsidRDefault="00DE56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97"/>
    <w:rsid w:val="000135FC"/>
    <w:rsid w:val="00016DE7"/>
    <w:rsid w:val="000660B1"/>
    <w:rsid w:val="000A4940"/>
    <w:rsid w:val="000A5A97"/>
    <w:rsid w:val="000B7FE4"/>
    <w:rsid w:val="0010235A"/>
    <w:rsid w:val="0014587C"/>
    <w:rsid w:val="001916A6"/>
    <w:rsid w:val="001B0FC3"/>
    <w:rsid w:val="001C1CAE"/>
    <w:rsid w:val="001E5BF2"/>
    <w:rsid w:val="00210E8F"/>
    <w:rsid w:val="00252316"/>
    <w:rsid w:val="002D0D35"/>
    <w:rsid w:val="00311EE1"/>
    <w:rsid w:val="00330D7B"/>
    <w:rsid w:val="003E5296"/>
    <w:rsid w:val="0042721B"/>
    <w:rsid w:val="00446608"/>
    <w:rsid w:val="00485479"/>
    <w:rsid w:val="005819B4"/>
    <w:rsid w:val="00591512"/>
    <w:rsid w:val="005B23A4"/>
    <w:rsid w:val="00691108"/>
    <w:rsid w:val="006A1BD4"/>
    <w:rsid w:val="007001F0"/>
    <w:rsid w:val="00744ED9"/>
    <w:rsid w:val="00753479"/>
    <w:rsid w:val="00786BB6"/>
    <w:rsid w:val="00826694"/>
    <w:rsid w:val="008A05D5"/>
    <w:rsid w:val="008A1F2F"/>
    <w:rsid w:val="00964020"/>
    <w:rsid w:val="00986E74"/>
    <w:rsid w:val="009A7569"/>
    <w:rsid w:val="00A2375B"/>
    <w:rsid w:val="00AC149A"/>
    <w:rsid w:val="00AD5772"/>
    <w:rsid w:val="00AF1C73"/>
    <w:rsid w:val="00B62115"/>
    <w:rsid w:val="00CB0FAE"/>
    <w:rsid w:val="00D2454F"/>
    <w:rsid w:val="00D765FB"/>
    <w:rsid w:val="00D82368"/>
    <w:rsid w:val="00D95266"/>
    <w:rsid w:val="00DE56A5"/>
    <w:rsid w:val="00E13E05"/>
    <w:rsid w:val="00E549C6"/>
    <w:rsid w:val="00EA71BF"/>
    <w:rsid w:val="00EA7BC4"/>
    <w:rsid w:val="00EB70E5"/>
    <w:rsid w:val="00EC61DC"/>
    <w:rsid w:val="00EE4226"/>
    <w:rsid w:val="00F233B5"/>
    <w:rsid w:val="00F4434A"/>
    <w:rsid w:val="00F90C30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E37D5"/>
  <w15:docId w15:val="{BA700AE3-F5AE-4A13-AF43-A84F400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97"/>
    <w:pPr>
      <w:ind w:left="720"/>
      <w:contextualSpacing/>
    </w:pPr>
  </w:style>
  <w:style w:type="table" w:styleId="a4">
    <w:name w:val="Table Grid"/>
    <w:basedOn w:val="a1"/>
    <w:uiPriority w:val="59"/>
    <w:rsid w:val="001C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7B"/>
    <w:rPr>
      <w:rFonts w:ascii="Tahoma" w:hAnsi="Tahoma" w:cs="Tahoma"/>
      <w:sz w:val="16"/>
      <w:szCs w:val="16"/>
    </w:rPr>
  </w:style>
  <w:style w:type="paragraph" w:customStyle="1" w:styleId="a7">
    <w:name w:val="Штамп"/>
    <w:basedOn w:val="a"/>
    <w:rsid w:val="001916A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header"/>
    <w:basedOn w:val="a"/>
    <w:link w:val="a9"/>
    <w:uiPriority w:val="99"/>
    <w:rsid w:val="001916A6"/>
    <w:pPr>
      <w:tabs>
        <w:tab w:val="center" w:pos="4153"/>
        <w:tab w:val="right" w:pos="8306"/>
      </w:tabs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16A6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1916A6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916A6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89E8-F690-4CD9-AD4D-F29E0A0C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tech4</dc:creator>
  <cp:lastModifiedBy>tech4</cp:lastModifiedBy>
  <cp:revision>11</cp:revision>
  <cp:lastPrinted>2015-03-24T15:20:00Z</cp:lastPrinted>
  <dcterms:created xsi:type="dcterms:W3CDTF">2014-04-15T10:57:00Z</dcterms:created>
  <dcterms:modified xsi:type="dcterms:W3CDTF">2016-08-12T12:52:00Z</dcterms:modified>
</cp:coreProperties>
</file>